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3F" w:rsidRPr="00923FC4" w:rsidRDefault="00923FC4" w:rsidP="00923FC4">
      <w:pPr>
        <w:jc w:val="center"/>
        <w:rPr>
          <w:sz w:val="30"/>
          <w:szCs w:val="30"/>
        </w:rPr>
      </w:pPr>
      <w:r w:rsidRPr="00923FC4">
        <w:rPr>
          <w:rFonts w:hint="eastAsia"/>
          <w:sz w:val="30"/>
          <w:szCs w:val="30"/>
        </w:rPr>
        <w:t>DKZQ-II</w:t>
      </w:r>
      <w:r w:rsidRPr="00923FC4">
        <w:rPr>
          <w:rFonts w:hint="eastAsia"/>
          <w:sz w:val="30"/>
          <w:szCs w:val="30"/>
        </w:rPr>
        <w:t>测功机动态控制器说明书</w:t>
      </w:r>
    </w:p>
    <w:p w:rsidR="00923FC4" w:rsidRDefault="00923FC4" w:rsidP="00923FC4"/>
    <w:p w:rsidR="00923FC4" w:rsidRPr="00AB07B4" w:rsidRDefault="00923FC4" w:rsidP="00923FC4">
      <w:pPr>
        <w:pStyle w:val="a3"/>
        <w:numPr>
          <w:ilvl w:val="0"/>
          <w:numId w:val="1"/>
        </w:numPr>
        <w:ind w:firstLineChars="0"/>
        <w:rPr>
          <w:b/>
          <w:sz w:val="28"/>
          <w:szCs w:val="28"/>
        </w:rPr>
      </w:pPr>
      <w:r w:rsidRPr="00AB07B4">
        <w:rPr>
          <w:rFonts w:hint="eastAsia"/>
          <w:b/>
          <w:sz w:val="28"/>
          <w:szCs w:val="28"/>
        </w:rPr>
        <w:t>概述：</w:t>
      </w:r>
    </w:p>
    <w:p w:rsidR="00923FC4" w:rsidRDefault="00923FC4" w:rsidP="00923FC4"/>
    <w:p w:rsidR="00923FC4" w:rsidRDefault="00923FC4" w:rsidP="00923FC4">
      <w:r>
        <w:rPr>
          <w:rFonts w:hint="eastAsia"/>
          <w:noProof/>
        </w:rPr>
        <w:drawing>
          <wp:inline distT="0" distB="0" distL="0" distR="0">
            <wp:extent cx="5274310" cy="160701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1607012"/>
                    </a:xfrm>
                    <a:prstGeom prst="rect">
                      <a:avLst/>
                    </a:prstGeom>
                    <a:noFill/>
                    <a:ln w="9525">
                      <a:noFill/>
                      <a:miter lim="800000"/>
                      <a:headEnd/>
                      <a:tailEnd/>
                    </a:ln>
                  </pic:spPr>
                </pic:pic>
              </a:graphicData>
            </a:graphic>
          </wp:inline>
        </w:drawing>
      </w:r>
    </w:p>
    <w:p w:rsidR="00923FC4" w:rsidRPr="00457139" w:rsidRDefault="00923FC4" w:rsidP="00923FC4">
      <w:pPr>
        <w:rPr>
          <w:sz w:val="24"/>
          <w:szCs w:val="24"/>
        </w:rPr>
      </w:pPr>
      <w:r>
        <w:rPr>
          <w:rFonts w:hint="eastAsia"/>
        </w:rPr>
        <w:tab/>
      </w:r>
      <w:r>
        <w:rPr>
          <w:rFonts w:hint="eastAsia"/>
        </w:rPr>
        <w:tab/>
      </w:r>
      <w:r w:rsidR="001D7DB9" w:rsidRPr="00457139">
        <w:rPr>
          <w:rFonts w:hint="eastAsia"/>
          <w:sz w:val="24"/>
          <w:szCs w:val="24"/>
        </w:rPr>
        <w:t>DKZQ-II</w:t>
      </w:r>
      <w:r w:rsidR="001D7DB9" w:rsidRPr="00457139">
        <w:rPr>
          <w:rFonts w:hint="eastAsia"/>
          <w:sz w:val="24"/>
          <w:szCs w:val="24"/>
        </w:rPr>
        <w:t>动态控制器主要是配合测功机控制器用于测试异步电机的非稳定区域。通过测功机控制器反馈的速度信号，在异步电机非稳定区域内能够进行稳定的扫描测试动特性态曲线。并能够稳定的测试异步电机的最大转矩点和非稳定区域的变化点。方便设计人员分析电机的特性及与相关负载的匹配。</w:t>
      </w:r>
    </w:p>
    <w:p w:rsidR="00885238" w:rsidRDefault="00885238" w:rsidP="00923FC4"/>
    <w:p w:rsidR="00923FC4" w:rsidRPr="00AB07B4" w:rsidRDefault="001D7DB9" w:rsidP="00923FC4">
      <w:pPr>
        <w:pStyle w:val="a3"/>
        <w:numPr>
          <w:ilvl w:val="0"/>
          <w:numId w:val="1"/>
        </w:numPr>
        <w:ind w:firstLineChars="0"/>
        <w:rPr>
          <w:b/>
          <w:sz w:val="28"/>
          <w:szCs w:val="28"/>
        </w:rPr>
      </w:pPr>
      <w:r w:rsidRPr="00AB07B4">
        <w:rPr>
          <w:rFonts w:hint="eastAsia"/>
          <w:b/>
          <w:sz w:val="28"/>
          <w:szCs w:val="28"/>
        </w:rPr>
        <w:t>线路连接与面板各标识</w:t>
      </w:r>
      <w:r w:rsidR="00CF34AC" w:rsidRPr="00AB07B4">
        <w:rPr>
          <w:rFonts w:hint="eastAsia"/>
          <w:b/>
          <w:sz w:val="28"/>
          <w:szCs w:val="28"/>
        </w:rPr>
        <w:t>及相应功能</w:t>
      </w:r>
      <w:r w:rsidRPr="00AB07B4">
        <w:rPr>
          <w:rFonts w:hint="eastAsia"/>
          <w:b/>
          <w:sz w:val="28"/>
          <w:szCs w:val="28"/>
        </w:rPr>
        <w:t>描述：</w:t>
      </w:r>
    </w:p>
    <w:p w:rsidR="00AB07B4" w:rsidRPr="00AB07B4" w:rsidRDefault="00AB07B4" w:rsidP="00AB07B4">
      <w:pPr>
        <w:pStyle w:val="a3"/>
        <w:ind w:left="420" w:firstLineChars="0" w:firstLine="0"/>
        <w:rPr>
          <w:b/>
        </w:rPr>
      </w:pPr>
    </w:p>
    <w:p w:rsidR="001D7DB9" w:rsidRDefault="001D7DB9" w:rsidP="00D85BCC">
      <w:r>
        <w:rPr>
          <w:rFonts w:hint="eastAsia"/>
          <w:noProof/>
        </w:rPr>
        <w:drawing>
          <wp:inline distT="0" distB="0" distL="0" distR="0">
            <wp:extent cx="5274310" cy="108424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4310" cy="1084245"/>
                    </a:xfrm>
                    <a:prstGeom prst="rect">
                      <a:avLst/>
                    </a:prstGeom>
                    <a:noFill/>
                    <a:ln w="9525">
                      <a:noFill/>
                      <a:miter lim="800000"/>
                      <a:headEnd/>
                      <a:tailEnd/>
                    </a:ln>
                  </pic:spPr>
                </pic:pic>
              </a:graphicData>
            </a:graphic>
          </wp:inline>
        </w:drawing>
      </w:r>
    </w:p>
    <w:p w:rsidR="00D85BCC" w:rsidRPr="00457139" w:rsidRDefault="00CF34AC" w:rsidP="00D85BCC">
      <w:pPr>
        <w:rPr>
          <w:b/>
          <w:sz w:val="24"/>
          <w:szCs w:val="24"/>
        </w:rPr>
      </w:pPr>
      <w:r w:rsidRPr="00457139">
        <w:rPr>
          <w:rFonts w:hint="eastAsia"/>
          <w:b/>
          <w:sz w:val="24"/>
          <w:szCs w:val="24"/>
        </w:rPr>
        <w:t>前</w:t>
      </w:r>
      <w:r w:rsidR="00D85BCC" w:rsidRPr="00457139">
        <w:rPr>
          <w:rFonts w:hint="eastAsia"/>
          <w:b/>
          <w:sz w:val="24"/>
          <w:szCs w:val="24"/>
        </w:rPr>
        <w:t>面板主要有以下标识</w:t>
      </w:r>
      <w:r w:rsidRPr="00457139">
        <w:rPr>
          <w:rFonts w:hint="eastAsia"/>
          <w:b/>
          <w:sz w:val="24"/>
          <w:szCs w:val="24"/>
        </w:rPr>
        <w:t>及相应功能</w:t>
      </w:r>
      <w:r w:rsidR="00D85BCC" w:rsidRPr="00457139">
        <w:rPr>
          <w:rFonts w:hint="eastAsia"/>
          <w:b/>
          <w:sz w:val="24"/>
          <w:szCs w:val="24"/>
        </w:rPr>
        <w:t>：</w:t>
      </w:r>
    </w:p>
    <w:p w:rsidR="00D85BCC" w:rsidRPr="00457139" w:rsidRDefault="00573E7C" w:rsidP="00D85BCC">
      <w:pPr>
        <w:rPr>
          <w:sz w:val="24"/>
          <w:szCs w:val="24"/>
        </w:rPr>
      </w:pPr>
      <w:r w:rsidRPr="00457139">
        <w:rPr>
          <w:rFonts w:hint="eastAsia"/>
          <w:sz w:val="24"/>
          <w:szCs w:val="24"/>
        </w:rPr>
        <w:sym w:font="Wingdings" w:char="F0D8"/>
      </w:r>
      <w:r w:rsidRPr="00457139">
        <w:rPr>
          <w:rFonts w:hint="eastAsia"/>
          <w:sz w:val="24"/>
          <w:szCs w:val="24"/>
        </w:rPr>
        <w:t>电源开关</w:t>
      </w:r>
      <w:r w:rsidR="00CF34AC" w:rsidRPr="00457139">
        <w:rPr>
          <w:rFonts w:hint="eastAsia"/>
          <w:sz w:val="24"/>
          <w:szCs w:val="24"/>
        </w:rPr>
        <w:t>：控制仪器电源的通断；</w:t>
      </w:r>
    </w:p>
    <w:p w:rsidR="00573E7C" w:rsidRPr="00457139" w:rsidRDefault="00573E7C" w:rsidP="00D85BCC">
      <w:pPr>
        <w:rPr>
          <w:sz w:val="24"/>
          <w:szCs w:val="24"/>
        </w:rPr>
      </w:pPr>
      <w:r w:rsidRPr="00457139">
        <w:rPr>
          <w:rFonts w:hint="eastAsia"/>
          <w:sz w:val="24"/>
          <w:szCs w:val="24"/>
        </w:rPr>
        <w:sym w:font="Wingdings" w:char="F0D8"/>
      </w:r>
      <w:r w:rsidRPr="00457139">
        <w:rPr>
          <w:rFonts w:hint="eastAsia"/>
          <w:sz w:val="24"/>
          <w:szCs w:val="24"/>
        </w:rPr>
        <w:t>速度范围选择</w:t>
      </w:r>
      <w:r w:rsidR="00CF34AC" w:rsidRPr="00457139">
        <w:rPr>
          <w:rFonts w:hint="eastAsia"/>
          <w:sz w:val="24"/>
          <w:szCs w:val="24"/>
        </w:rPr>
        <w:t>：选择被测电机相对应的转速范围（一般电机上电旋转会自动选择）；</w:t>
      </w:r>
    </w:p>
    <w:p w:rsidR="00CF34AC" w:rsidRPr="00457139" w:rsidRDefault="00CF34AC" w:rsidP="00D85BCC">
      <w:pPr>
        <w:rPr>
          <w:sz w:val="24"/>
          <w:szCs w:val="24"/>
        </w:rPr>
      </w:pPr>
      <w:r w:rsidRPr="00457139">
        <w:rPr>
          <w:rFonts w:hint="eastAsia"/>
          <w:sz w:val="24"/>
          <w:szCs w:val="24"/>
        </w:rPr>
        <w:sym w:font="Wingdings" w:char="F0D8"/>
      </w:r>
      <w:r w:rsidRPr="00457139">
        <w:rPr>
          <w:rFonts w:hint="eastAsia"/>
          <w:sz w:val="24"/>
          <w:szCs w:val="24"/>
        </w:rPr>
        <w:t>P I D</w:t>
      </w:r>
      <w:r w:rsidRPr="00457139">
        <w:rPr>
          <w:rFonts w:hint="eastAsia"/>
          <w:sz w:val="24"/>
          <w:szCs w:val="24"/>
        </w:rPr>
        <w:t>调节：对测功机的励磁</w:t>
      </w:r>
      <w:r w:rsidR="00457139">
        <w:rPr>
          <w:rFonts w:hint="eastAsia"/>
          <w:sz w:val="24"/>
          <w:szCs w:val="24"/>
        </w:rPr>
        <w:t>控制</w:t>
      </w:r>
      <w:r w:rsidRPr="00457139">
        <w:rPr>
          <w:rFonts w:hint="eastAsia"/>
          <w:sz w:val="24"/>
          <w:szCs w:val="24"/>
        </w:rPr>
        <w:t>电源进行比例（</w:t>
      </w:r>
      <w:r w:rsidRPr="00457139">
        <w:rPr>
          <w:rFonts w:hint="eastAsia"/>
          <w:sz w:val="24"/>
          <w:szCs w:val="24"/>
        </w:rPr>
        <w:t>P</w:t>
      </w:r>
      <w:r w:rsidRPr="00457139">
        <w:rPr>
          <w:rFonts w:hint="eastAsia"/>
          <w:sz w:val="24"/>
          <w:szCs w:val="24"/>
        </w:rPr>
        <w:t>）、积分（</w:t>
      </w:r>
      <w:r w:rsidRPr="00457139">
        <w:rPr>
          <w:rFonts w:hint="eastAsia"/>
          <w:sz w:val="24"/>
          <w:szCs w:val="24"/>
        </w:rPr>
        <w:t>I</w:t>
      </w:r>
      <w:r w:rsidRPr="00457139">
        <w:rPr>
          <w:rFonts w:hint="eastAsia"/>
          <w:sz w:val="24"/>
          <w:szCs w:val="24"/>
        </w:rPr>
        <w:t>）、微分（</w:t>
      </w:r>
      <w:r w:rsidRPr="00457139">
        <w:rPr>
          <w:rFonts w:hint="eastAsia"/>
          <w:sz w:val="24"/>
          <w:szCs w:val="24"/>
        </w:rPr>
        <w:t>D</w:t>
      </w:r>
      <w:r w:rsidRPr="00457139">
        <w:rPr>
          <w:rFonts w:hint="eastAsia"/>
          <w:sz w:val="24"/>
          <w:szCs w:val="24"/>
        </w:rPr>
        <w:t>）的调节；</w:t>
      </w:r>
    </w:p>
    <w:p w:rsidR="00573E7C" w:rsidRPr="00457139" w:rsidRDefault="00573E7C" w:rsidP="00D85BCC">
      <w:pPr>
        <w:rPr>
          <w:sz w:val="24"/>
          <w:szCs w:val="24"/>
        </w:rPr>
      </w:pPr>
      <w:r w:rsidRPr="00457139">
        <w:rPr>
          <w:rFonts w:hint="eastAsia"/>
          <w:sz w:val="24"/>
          <w:szCs w:val="24"/>
        </w:rPr>
        <w:sym w:font="Wingdings" w:char="F0D8"/>
      </w:r>
      <w:r w:rsidR="00CF34AC" w:rsidRPr="00457139">
        <w:rPr>
          <w:rFonts w:hint="eastAsia"/>
          <w:sz w:val="24"/>
          <w:szCs w:val="24"/>
        </w:rPr>
        <w:t>励磁电流：显示动态控制器对测功机施加的励磁电流的大小；</w:t>
      </w:r>
    </w:p>
    <w:p w:rsidR="00CF34AC" w:rsidRPr="00457139" w:rsidRDefault="00CF34AC" w:rsidP="00D85BCC">
      <w:pPr>
        <w:rPr>
          <w:sz w:val="24"/>
          <w:szCs w:val="24"/>
        </w:rPr>
      </w:pPr>
      <w:r w:rsidRPr="00457139">
        <w:rPr>
          <w:rFonts w:hint="eastAsia"/>
          <w:sz w:val="24"/>
          <w:szCs w:val="24"/>
        </w:rPr>
        <w:sym w:font="Wingdings" w:char="F0D8"/>
      </w:r>
      <w:r w:rsidRPr="00457139">
        <w:rPr>
          <w:rFonts w:hint="eastAsia"/>
          <w:sz w:val="24"/>
          <w:szCs w:val="24"/>
        </w:rPr>
        <w:t>加载控制：通过手动调节励磁电流的大小。</w:t>
      </w:r>
    </w:p>
    <w:p w:rsidR="00CF34AC" w:rsidRDefault="00CF34AC" w:rsidP="00D85BCC"/>
    <w:p w:rsidR="00CF34AC" w:rsidRPr="00CF34AC" w:rsidRDefault="00CF34AC" w:rsidP="00D85BCC"/>
    <w:p w:rsidR="00D85BCC" w:rsidRDefault="00D85BCC" w:rsidP="00D85BCC">
      <w:r>
        <w:rPr>
          <w:rFonts w:hint="eastAsia"/>
          <w:noProof/>
        </w:rPr>
        <w:drawing>
          <wp:inline distT="0" distB="0" distL="0" distR="0">
            <wp:extent cx="5274310" cy="1035012"/>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274310" cy="1035012"/>
                    </a:xfrm>
                    <a:prstGeom prst="rect">
                      <a:avLst/>
                    </a:prstGeom>
                    <a:noFill/>
                    <a:ln w="9525">
                      <a:noFill/>
                      <a:miter lim="800000"/>
                      <a:headEnd/>
                      <a:tailEnd/>
                    </a:ln>
                  </pic:spPr>
                </pic:pic>
              </a:graphicData>
            </a:graphic>
          </wp:inline>
        </w:drawing>
      </w:r>
    </w:p>
    <w:p w:rsidR="00CF34AC" w:rsidRPr="00457139" w:rsidRDefault="00CF34AC" w:rsidP="00CF34AC">
      <w:pPr>
        <w:rPr>
          <w:b/>
          <w:sz w:val="24"/>
          <w:szCs w:val="24"/>
        </w:rPr>
      </w:pPr>
      <w:r w:rsidRPr="00457139">
        <w:rPr>
          <w:rFonts w:hint="eastAsia"/>
          <w:b/>
          <w:sz w:val="24"/>
          <w:szCs w:val="24"/>
        </w:rPr>
        <w:lastRenderedPageBreak/>
        <w:t>后面板主要有以下标识及相应功能：</w:t>
      </w:r>
    </w:p>
    <w:p w:rsidR="00CF34AC" w:rsidRPr="00457139" w:rsidRDefault="00CF34AC" w:rsidP="00CF34AC">
      <w:pPr>
        <w:rPr>
          <w:b/>
          <w:sz w:val="24"/>
          <w:szCs w:val="24"/>
        </w:rPr>
      </w:pPr>
      <w:r w:rsidRPr="00457139">
        <w:rPr>
          <w:rFonts w:hint="eastAsia"/>
          <w:b/>
          <w:sz w:val="24"/>
          <w:szCs w:val="24"/>
        </w:rPr>
        <w:sym w:font="Wingdings" w:char="F0D8"/>
      </w:r>
      <w:r w:rsidRPr="00457139">
        <w:rPr>
          <w:rFonts w:hint="eastAsia"/>
          <w:b/>
          <w:sz w:val="24"/>
          <w:szCs w:val="24"/>
        </w:rPr>
        <w:t>反馈输入：</w:t>
      </w:r>
      <w:r w:rsidR="00885238" w:rsidRPr="00457139">
        <w:rPr>
          <w:rFonts w:hint="eastAsia"/>
          <w:b/>
          <w:sz w:val="24"/>
          <w:szCs w:val="24"/>
        </w:rPr>
        <w:t>与测功机控制器连接。内</w:t>
      </w:r>
      <w:r w:rsidR="00457139">
        <w:rPr>
          <w:rFonts w:hint="eastAsia"/>
          <w:b/>
          <w:sz w:val="24"/>
          <w:szCs w:val="24"/>
        </w:rPr>
        <w:t>含</w:t>
      </w:r>
      <w:r w:rsidR="00885238" w:rsidRPr="00457139">
        <w:rPr>
          <w:rFonts w:hint="eastAsia"/>
          <w:b/>
          <w:sz w:val="24"/>
          <w:szCs w:val="24"/>
        </w:rPr>
        <w:t>转速信号、加载</w:t>
      </w:r>
      <w:r w:rsidR="00885238" w:rsidRPr="00457139">
        <w:rPr>
          <w:rFonts w:hint="eastAsia"/>
          <w:b/>
          <w:sz w:val="24"/>
          <w:szCs w:val="24"/>
        </w:rPr>
        <w:t>DA</w:t>
      </w:r>
      <w:r w:rsidR="00457139">
        <w:rPr>
          <w:rFonts w:hint="eastAsia"/>
          <w:b/>
          <w:sz w:val="24"/>
          <w:szCs w:val="24"/>
        </w:rPr>
        <w:t>控制</w:t>
      </w:r>
      <w:r w:rsidR="00885238" w:rsidRPr="00457139">
        <w:rPr>
          <w:rFonts w:hint="eastAsia"/>
          <w:b/>
          <w:sz w:val="24"/>
          <w:szCs w:val="24"/>
        </w:rPr>
        <w:t>信号；</w:t>
      </w:r>
    </w:p>
    <w:p w:rsidR="00885238" w:rsidRPr="00457139" w:rsidRDefault="00885238" w:rsidP="00CF34AC">
      <w:pPr>
        <w:rPr>
          <w:b/>
          <w:sz w:val="24"/>
          <w:szCs w:val="24"/>
        </w:rPr>
      </w:pPr>
      <w:r w:rsidRPr="00457139">
        <w:rPr>
          <w:rFonts w:hint="eastAsia"/>
          <w:b/>
          <w:sz w:val="24"/>
          <w:szCs w:val="24"/>
        </w:rPr>
        <w:sym w:font="Wingdings" w:char="F0D8"/>
      </w:r>
      <w:r w:rsidRPr="00457139">
        <w:rPr>
          <w:rFonts w:hint="eastAsia"/>
          <w:b/>
          <w:sz w:val="24"/>
          <w:szCs w:val="24"/>
        </w:rPr>
        <w:t>励磁输出：与测功机连接。为测功机提供加载励磁电流；</w:t>
      </w:r>
    </w:p>
    <w:p w:rsidR="00D85BCC" w:rsidRPr="00457139" w:rsidRDefault="00885238" w:rsidP="00885238">
      <w:pPr>
        <w:rPr>
          <w:b/>
          <w:sz w:val="24"/>
          <w:szCs w:val="24"/>
        </w:rPr>
      </w:pPr>
      <w:r w:rsidRPr="00457139">
        <w:rPr>
          <w:rFonts w:hint="eastAsia"/>
          <w:b/>
          <w:sz w:val="24"/>
          <w:szCs w:val="24"/>
        </w:rPr>
        <w:sym w:font="Wingdings" w:char="F0D8"/>
      </w:r>
      <w:r w:rsidRPr="00457139">
        <w:rPr>
          <w:rFonts w:hint="eastAsia"/>
          <w:b/>
          <w:sz w:val="24"/>
          <w:szCs w:val="24"/>
        </w:rPr>
        <w:t>电源插座：仪器的主电源连接线插座（内带保险丝）</w:t>
      </w:r>
    </w:p>
    <w:p w:rsidR="00AB07B4" w:rsidRPr="00885238" w:rsidRDefault="00AB07B4" w:rsidP="00885238">
      <w:pPr>
        <w:rPr>
          <w:b/>
        </w:rPr>
      </w:pPr>
    </w:p>
    <w:p w:rsidR="00BD5B12" w:rsidRDefault="00BD5B12" w:rsidP="00923FC4">
      <w:pPr>
        <w:pStyle w:val="a3"/>
        <w:numPr>
          <w:ilvl w:val="0"/>
          <w:numId w:val="1"/>
        </w:numPr>
        <w:ind w:firstLineChars="0"/>
        <w:rPr>
          <w:b/>
          <w:sz w:val="28"/>
          <w:szCs w:val="28"/>
        </w:rPr>
      </w:pPr>
      <w:r>
        <w:rPr>
          <w:rFonts w:hint="eastAsia"/>
          <w:b/>
          <w:sz w:val="28"/>
          <w:szCs w:val="28"/>
        </w:rPr>
        <w:t>主要技术指标</w:t>
      </w:r>
    </w:p>
    <w:p w:rsidR="00BD5B12" w:rsidRDefault="00BD5B12" w:rsidP="00BD5B12">
      <w:pPr>
        <w:pStyle w:val="a3"/>
        <w:ind w:left="420" w:firstLineChars="0" w:firstLine="0"/>
        <w:rPr>
          <w:sz w:val="24"/>
          <w:szCs w:val="24"/>
        </w:rPr>
      </w:pPr>
    </w:p>
    <w:p w:rsidR="00BD5B12" w:rsidRDefault="00BD5B12" w:rsidP="00BD5B12">
      <w:pPr>
        <w:pStyle w:val="a3"/>
        <w:ind w:left="420" w:firstLineChars="0" w:firstLine="0"/>
        <w:rPr>
          <w:sz w:val="24"/>
          <w:szCs w:val="24"/>
        </w:rPr>
      </w:pPr>
      <w:r>
        <w:rPr>
          <w:rFonts w:hint="eastAsia"/>
          <w:sz w:val="24"/>
          <w:szCs w:val="24"/>
        </w:rPr>
        <w:sym w:font="Wingdings" w:char="F0D8"/>
      </w:r>
      <w:r>
        <w:rPr>
          <w:rFonts w:hint="eastAsia"/>
          <w:sz w:val="24"/>
          <w:szCs w:val="24"/>
        </w:rPr>
        <w:t>使用电源（</w:t>
      </w:r>
      <w:r>
        <w:rPr>
          <w:rFonts w:hint="eastAsia"/>
          <w:sz w:val="24"/>
          <w:szCs w:val="24"/>
        </w:rPr>
        <w:t>AC</w:t>
      </w:r>
      <w:r>
        <w:rPr>
          <w:rFonts w:hint="eastAsia"/>
          <w:sz w:val="24"/>
          <w:szCs w:val="24"/>
        </w:rPr>
        <w:t>）：</w:t>
      </w:r>
      <w:r>
        <w:rPr>
          <w:rFonts w:hint="eastAsia"/>
          <w:sz w:val="24"/>
          <w:szCs w:val="24"/>
        </w:rPr>
        <w:tab/>
      </w:r>
      <w:r>
        <w:rPr>
          <w:rFonts w:hint="eastAsia"/>
          <w:sz w:val="24"/>
          <w:szCs w:val="24"/>
        </w:rPr>
        <w:tab/>
      </w:r>
      <w:r>
        <w:rPr>
          <w:rFonts w:hint="eastAsia"/>
          <w:sz w:val="24"/>
          <w:szCs w:val="24"/>
        </w:rPr>
        <w:tab/>
        <w:t>220V</w:t>
      </w:r>
      <w:r>
        <w:rPr>
          <w:rFonts w:ascii="宋体" w:eastAsia="宋体" w:hAnsi="宋体" w:hint="eastAsia"/>
          <w:sz w:val="24"/>
          <w:szCs w:val="24"/>
        </w:rPr>
        <w:t>±</w:t>
      </w:r>
      <w:r>
        <w:rPr>
          <w:rFonts w:hint="eastAsia"/>
          <w:sz w:val="24"/>
          <w:szCs w:val="24"/>
        </w:rPr>
        <w:t>22V</w:t>
      </w:r>
      <w:r>
        <w:rPr>
          <w:rFonts w:hint="eastAsia"/>
          <w:sz w:val="24"/>
          <w:szCs w:val="24"/>
        </w:rPr>
        <w:t>；</w:t>
      </w:r>
      <w:r>
        <w:rPr>
          <w:rFonts w:hint="eastAsia"/>
          <w:sz w:val="24"/>
          <w:szCs w:val="24"/>
        </w:rPr>
        <w:tab/>
        <w:t>50Hz/60Hz</w:t>
      </w:r>
    </w:p>
    <w:p w:rsidR="00BD5B12" w:rsidRDefault="00BD5B12" w:rsidP="00BD5B12">
      <w:pPr>
        <w:pStyle w:val="a3"/>
        <w:ind w:left="420" w:firstLineChars="0" w:firstLine="0"/>
        <w:rPr>
          <w:sz w:val="24"/>
          <w:szCs w:val="24"/>
        </w:rPr>
      </w:pPr>
    </w:p>
    <w:p w:rsidR="00BD5B12" w:rsidRDefault="00BD5B12" w:rsidP="00BD5B12">
      <w:pPr>
        <w:pStyle w:val="a3"/>
        <w:ind w:left="420" w:firstLineChars="0" w:firstLine="0"/>
        <w:rPr>
          <w:sz w:val="24"/>
          <w:szCs w:val="24"/>
        </w:rPr>
      </w:pPr>
      <w:r>
        <w:rPr>
          <w:rFonts w:hint="eastAsia"/>
          <w:sz w:val="24"/>
          <w:szCs w:val="24"/>
        </w:rPr>
        <w:sym w:font="Wingdings" w:char="F0D8"/>
      </w:r>
      <w:r>
        <w:rPr>
          <w:rFonts w:hint="eastAsia"/>
          <w:sz w:val="24"/>
          <w:szCs w:val="24"/>
        </w:rPr>
        <w:t>消耗功率（</w:t>
      </w:r>
      <w:r>
        <w:rPr>
          <w:rFonts w:hint="eastAsia"/>
          <w:sz w:val="24"/>
          <w:szCs w:val="24"/>
        </w:rPr>
        <w:t>AC</w:t>
      </w:r>
      <w:r>
        <w:rPr>
          <w:rFonts w:hint="eastAsia"/>
          <w:sz w:val="24"/>
          <w:szCs w:val="24"/>
        </w:rPr>
        <w:t>）：</w:t>
      </w:r>
      <w:r>
        <w:rPr>
          <w:rFonts w:hint="eastAsia"/>
          <w:sz w:val="24"/>
          <w:szCs w:val="24"/>
        </w:rPr>
        <w:tab/>
      </w:r>
      <w:r>
        <w:rPr>
          <w:rFonts w:hint="eastAsia"/>
          <w:sz w:val="24"/>
          <w:szCs w:val="24"/>
        </w:rPr>
        <w:tab/>
      </w:r>
      <w:r>
        <w:rPr>
          <w:rFonts w:hint="eastAsia"/>
          <w:sz w:val="24"/>
          <w:szCs w:val="24"/>
        </w:rPr>
        <w:tab/>
        <w:t>80VA</w:t>
      </w:r>
    </w:p>
    <w:p w:rsidR="00BD5B12" w:rsidRDefault="00BD5B12" w:rsidP="00BD5B12">
      <w:pPr>
        <w:pStyle w:val="a3"/>
        <w:ind w:left="420" w:firstLineChars="0" w:firstLine="0"/>
        <w:rPr>
          <w:sz w:val="24"/>
          <w:szCs w:val="24"/>
        </w:rPr>
      </w:pPr>
    </w:p>
    <w:p w:rsidR="00BD5B12" w:rsidRDefault="00BD5B12" w:rsidP="00BD5B12">
      <w:pPr>
        <w:pStyle w:val="a3"/>
        <w:ind w:left="420" w:firstLineChars="0" w:firstLine="0"/>
        <w:rPr>
          <w:sz w:val="24"/>
          <w:szCs w:val="24"/>
        </w:rPr>
      </w:pPr>
      <w:r>
        <w:rPr>
          <w:rFonts w:hint="eastAsia"/>
          <w:sz w:val="24"/>
          <w:szCs w:val="24"/>
        </w:rPr>
        <w:sym w:font="Wingdings" w:char="F0D8"/>
      </w:r>
      <w:r>
        <w:rPr>
          <w:rFonts w:hint="eastAsia"/>
          <w:sz w:val="24"/>
          <w:szCs w:val="24"/>
        </w:rPr>
        <w:t>环境温度：</w:t>
      </w:r>
      <w:r>
        <w:rPr>
          <w:rFonts w:hint="eastAsia"/>
          <w:sz w:val="24"/>
          <w:szCs w:val="24"/>
        </w:rPr>
        <w:tab/>
      </w:r>
      <w:r>
        <w:rPr>
          <w:rFonts w:hint="eastAsia"/>
          <w:sz w:val="24"/>
          <w:szCs w:val="24"/>
        </w:rPr>
        <w:tab/>
      </w:r>
      <w:r>
        <w:rPr>
          <w:rFonts w:hint="eastAsia"/>
          <w:sz w:val="24"/>
          <w:szCs w:val="24"/>
        </w:rPr>
        <w:tab/>
      </w:r>
      <w:r>
        <w:rPr>
          <w:rFonts w:hint="eastAsia"/>
          <w:sz w:val="24"/>
          <w:szCs w:val="24"/>
        </w:rPr>
        <w:tab/>
        <w:t>0</w:t>
      </w:r>
      <w:r>
        <w:rPr>
          <w:rFonts w:ascii="宋体" w:eastAsia="宋体" w:hAnsi="宋体" w:hint="eastAsia"/>
          <w:sz w:val="24"/>
          <w:szCs w:val="24"/>
        </w:rPr>
        <w:t>℃～</w:t>
      </w:r>
      <w:r>
        <w:rPr>
          <w:rFonts w:hint="eastAsia"/>
          <w:sz w:val="24"/>
          <w:szCs w:val="24"/>
        </w:rPr>
        <w:t>40</w:t>
      </w:r>
      <w:r>
        <w:rPr>
          <w:rFonts w:ascii="宋体" w:eastAsia="宋体" w:hAnsi="宋体" w:hint="eastAsia"/>
          <w:sz w:val="24"/>
          <w:szCs w:val="24"/>
        </w:rPr>
        <w:t>℃</w:t>
      </w:r>
    </w:p>
    <w:p w:rsidR="00BD5B12" w:rsidRDefault="00BD5B12" w:rsidP="00BD5B12">
      <w:pPr>
        <w:pStyle w:val="a3"/>
        <w:ind w:left="420" w:firstLineChars="0" w:firstLine="0"/>
        <w:rPr>
          <w:sz w:val="24"/>
          <w:szCs w:val="24"/>
        </w:rPr>
      </w:pPr>
    </w:p>
    <w:p w:rsidR="00BD5B12" w:rsidRDefault="00BD5B12" w:rsidP="00BD5B12">
      <w:pPr>
        <w:pStyle w:val="a3"/>
        <w:ind w:left="420" w:firstLineChars="0" w:firstLine="0"/>
        <w:rPr>
          <w:sz w:val="24"/>
          <w:szCs w:val="24"/>
        </w:rPr>
      </w:pPr>
      <w:r>
        <w:rPr>
          <w:rFonts w:hint="eastAsia"/>
          <w:sz w:val="24"/>
          <w:szCs w:val="24"/>
        </w:rPr>
        <w:sym w:font="Wingdings" w:char="F0D8"/>
      </w:r>
      <w:r>
        <w:rPr>
          <w:rFonts w:hint="eastAsia"/>
          <w:sz w:val="24"/>
          <w:szCs w:val="24"/>
        </w:rPr>
        <w:t>相对湿度：</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ascii="宋体" w:eastAsia="宋体" w:hAnsi="宋体" w:hint="eastAsia"/>
          <w:sz w:val="24"/>
          <w:szCs w:val="24"/>
        </w:rPr>
        <w:t>≤</w:t>
      </w:r>
      <w:r>
        <w:rPr>
          <w:rFonts w:hint="eastAsia"/>
          <w:sz w:val="24"/>
          <w:szCs w:val="24"/>
        </w:rPr>
        <w:t>80%</w:t>
      </w:r>
    </w:p>
    <w:p w:rsidR="00BD5B12" w:rsidRDefault="00BD5B12" w:rsidP="00BD5B12">
      <w:pPr>
        <w:pStyle w:val="a3"/>
        <w:ind w:left="420" w:firstLineChars="0" w:firstLine="0"/>
        <w:rPr>
          <w:sz w:val="24"/>
          <w:szCs w:val="24"/>
        </w:rPr>
      </w:pPr>
    </w:p>
    <w:p w:rsidR="000B2FD6" w:rsidRDefault="00BD5B12" w:rsidP="000B2FD6">
      <w:pPr>
        <w:pStyle w:val="a3"/>
        <w:ind w:left="420" w:firstLineChars="0" w:firstLine="0"/>
        <w:rPr>
          <w:sz w:val="24"/>
          <w:szCs w:val="24"/>
        </w:rPr>
      </w:pPr>
      <w:r>
        <w:rPr>
          <w:rFonts w:hint="eastAsia"/>
          <w:sz w:val="24"/>
          <w:szCs w:val="24"/>
        </w:rPr>
        <w:sym w:font="Wingdings" w:char="F0D8"/>
      </w:r>
      <w:r>
        <w:rPr>
          <w:rFonts w:hint="eastAsia"/>
          <w:sz w:val="24"/>
          <w:szCs w:val="24"/>
        </w:rPr>
        <w:t>最大励磁电流输出</w:t>
      </w:r>
      <w:r w:rsidR="000B2FD6">
        <w:rPr>
          <w:rFonts w:hint="eastAsia"/>
          <w:sz w:val="24"/>
          <w:szCs w:val="24"/>
        </w:rPr>
        <w:t>（</w:t>
      </w:r>
      <w:r w:rsidR="000B2FD6">
        <w:rPr>
          <w:rFonts w:hint="eastAsia"/>
          <w:sz w:val="24"/>
          <w:szCs w:val="24"/>
        </w:rPr>
        <w:t>DC</w:t>
      </w:r>
      <w:r w:rsidR="000B2FD6">
        <w:rPr>
          <w:rFonts w:hint="eastAsia"/>
          <w:sz w:val="24"/>
          <w:szCs w:val="24"/>
        </w:rPr>
        <w:t>）</w:t>
      </w:r>
      <w:r>
        <w:rPr>
          <w:rFonts w:hint="eastAsia"/>
          <w:sz w:val="24"/>
          <w:szCs w:val="24"/>
        </w:rPr>
        <w:t>：</w:t>
      </w:r>
      <w:r>
        <w:rPr>
          <w:rFonts w:ascii="宋体" w:eastAsia="宋体" w:hAnsi="宋体" w:hint="eastAsia"/>
          <w:sz w:val="24"/>
          <w:szCs w:val="24"/>
        </w:rPr>
        <w:t>≤</w:t>
      </w:r>
      <w:r>
        <w:rPr>
          <w:rFonts w:hint="eastAsia"/>
          <w:sz w:val="24"/>
          <w:szCs w:val="24"/>
        </w:rPr>
        <w:t>2</w:t>
      </w:r>
      <w:r w:rsidR="000B2FD6">
        <w:rPr>
          <w:rFonts w:hint="eastAsia"/>
          <w:sz w:val="24"/>
          <w:szCs w:val="24"/>
        </w:rPr>
        <w:t>A</w:t>
      </w:r>
    </w:p>
    <w:p w:rsidR="000B2FD6" w:rsidRDefault="000B2FD6" w:rsidP="000B2FD6">
      <w:pPr>
        <w:pStyle w:val="a3"/>
        <w:ind w:left="420" w:firstLineChars="0" w:firstLine="0"/>
        <w:rPr>
          <w:sz w:val="24"/>
          <w:szCs w:val="24"/>
        </w:rPr>
      </w:pPr>
    </w:p>
    <w:p w:rsidR="000B2FD6" w:rsidRPr="000B2FD6" w:rsidRDefault="000B2FD6" w:rsidP="000B2FD6">
      <w:pPr>
        <w:pStyle w:val="a3"/>
        <w:ind w:left="420" w:firstLineChars="0" w:firstLine="0"/>
        <w:rPr>
          <w:sz w:val="24"/>
          <w:szCs w:val="24"/>
        </w:rPr>
      </w:pPr>
      <w:r>
        <w:rPr>
          <w:rFonts w:hint="eastAsia"/>
          <w:sz w:val="24"/>
          <w:szCs w:val="24"/>
        </w:rPr>
        <w:sym w:font="Wingdings" w:char="F0D8"/>
      </w:r>
      <w:r>
        <w:rPr>
          <w:rFonts w:hint="eastAsia"/>
          <w:sz w:val="24"/>
          <w:szCs w:val="24"/>
        </w:rPr>
        <w:t>转速范围：</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ascii="宋体" w:eastAsia="宋体" w:hAnsi="宋体" w:hint="eastAsia"/>
          <w:sz w:val="24"/>
          <w:szCs w:val="24"/>
        </w:rPr>
        <w:t>≤</w:t>
      </w:r>
      <w:r>
        <w:rPr>
          <w:rFonts w:hint="eastAsia"/>
          <w:sz w:val="24"/>
          <w:szCs w:val="24"/>
        </w:rPr>
        <w:t>10K</w:t>
      </w:r>
    </w:p>
    <w:p w:rsidR="00BD5B12" w:rsidRPr="00BD5B12" w:rsidRDefault="00BD5B12" w:rsidP="00BD5B12">
      <w:pPr>
        <w:pStyle w:val="a3"/>
        <w:ind w:left="420" w:firstLineChars="0" w:firstLine="0"/>
        <w:rPr>
          <w:sz w:val="24"/>
          <w:szCs w:val="24"/>
        </w:rPr>
      </w:pPr>
    </w:p>
    <w:p w:rsidR="001D7DB9" w:rsidRPr="00AB07B4" w:rsidRDefault="00885238" w:rsidP="00923FC4">
      <w:pPr>
        <w:pStyle w:val="a3"/>
        <w:numPr>
          <w:ilvl w:val="0"/>
          <w:numId w:val="1"/>
        </w:numPr>
        <w:ind w:firstLineChars="0"/>
        <w:rPr>
          <w:b/>
          <w:sz w:val="28"/>
          <w:szCs w:val="28"/>
        </w:rPr>
      </w:pPr>
      <w:r w:rsidRPr="00AB07B4">
        <w:rPr>
          <w:rFonts w:hint="eastAsia"/>
          <w:b/>
          <w:sz w:val="28"/>
          <w:szCs w:val="28"/>
        </w:rPr>
        <w:t>主要功能操作方法</w:t>
      </w:r>
    </w:p>
    <w:p w:rsidR="00AB07B4" w:rsidRPr="00AB07B4" w:rsidRDefault="00AB07B4" w:rsidP="00AB07B4">
      <w:pPr>
        <w:pStyle w:val="a3"/>
        <w:ind w:left="420" w:firstLineChars="0" w:firstLine="0"/>
        <w:rPr>
          <w:b/>
        </w:rPr>
      </w:pPr>
    </w:p>
    <w:p w:rsidR="001E1A99" w:rsidRPr="00457139" w:rsidRDefault="00885238" w:rsidP="00885238">
      <w:pPr>
        <w:pStyle w:val="a3"/>
        <w:ind w:left="420" w:firstLineChars="0" w:firstLine="0"/>
        <w:rPr>
          <w:b/>
          <w:sz w:val="24"/>
          <w:szCs w:val="24"/>
        </w:rPr>
      </w:pPr>
      <w:r w:rsidRPr="00457139">
        <w:rPr>
          <w:rFonts w:hint="eastAsia"/>
          <w:b/>
          <w:sz w:val="24"/>
          <w:szCs w:val="24"/>
        </w:rPr>
        <w:sym w:font="Wingdings" w:char="F071"/>
      </w:r>
      <w:r w:rsidRPr="00457139">
        <w:rPr>
          <w:rFonts w:hint="eastAsia"/>
          <w:b/>
          <w:sz w:val="24"/>
          <w:szCs w:val="24"/>
        </w:rPr>
        <w:t>速度范围选择：</w:t>
      </w:r>
    </w:p>
    <w:p w:rsidR="001E1A99" w:rsidRDefault="00AB07B4" w:rsidP="00AB07B4">
      <w:pPr>
        <w:pStyle w:val="a3"/>
        <w:ind w:left="2940" w:firstLineChars="0"/>
      </w:pPr>
      <w:r>
        <w:rPr>
          <w:rFonts w:hint="eastAsia"/>
          <w:noProof/>
        </w:rPr>
        <w:drawing>
          <wp:inline distT="0" distB="0" distL="0" distR="0">
            <wp:extent cx="990302" cy="890080"/>
            <wp:effectExtent l="19050" t="0" r="298"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992903" cy="892417"/>
                    </a:xfrm>
                    <a:prstGeom prst="rect">
                      <a:avLst/>
                    </a:prstGeom>
                    <a:noFill/>
                    <a:ln w="9525">
                      <a:noFill/>
                      <a:miter lim="800000"/>
                      <a:headEnd/>
                      <a:tailEnd/>
                    </a:ln>
                  </pic:spPr>
                </pic:pic>
              </a:graphicData>
            </a:graphic>
          </wp:inline>
        </w:drawing>
      </w:r>
    </w:p>
    <w:p w:rsidR="00885238" w:rsidRPr="00457139" w:rsidRDefault="00885238" w:rsidP="00885238">
      <w:pPr>
        <w:pStyle w:val="a3"/>
        <w:ind w:left="420" w:firstLineChars="0" w:firstLine="0"/>
        <w:rPr>
          <w:sz w:val="24"/>
          <w:szCs w:val="24"/>
        </w:rPr>
      </w:pPr>
      <w:r w:rsidRPr="00457139">
        <w:rPr>
          <w:rFonts w:hint="eastAsia"/>
          <w:sz w:val="24"/>
          <w:szCs w:val="24"/>
        </w:rPr>
        <w:t>仪器上电后，选择</w:t>
      </w:r>
      <w:r w:rsidR="001E1A99" w:rsidRPr="00457139">
        <w:rPr>
          <w:rFonts w:hint="eastAsia"/>
          <w:sz w:val="24"/>
          <w:szCs w:val="24"/>
        </w:rPr>
        <w:t>会在最低档位点处（</w:t>
      </w:r>
      <w:r w:rsidR="001E1A99" w:rsidRPr="00457139">
        <w:rPr>
          <w:rFonts w:hint="eastAsia"/>
          <w:sz w:val="24"/>
          <w:szCs w:val="24"/>
        </w:rPr>
        <w:t>200</w:t>
      </w:r>
      <w:r w:rsidR="001E1A99" w:rsidRPr="00457139">
        <w:rPr>
          <w:rFonts w:hint="eastAsia"/>
          <w:sz w:val="24"/>
          <w:szCs w:val="24"/>
        </w:rPr>
        <w:t>）。此时也可手动调节至其他档位（如</w:t>
      </w:r>
      <w:r w:rsidR="001E1A99" w:rsidRPr="00457139">
        <w:rPr>
          <w:rFonts w:hint="eastAsia"/>
          <w:sz w:val="24"/>
          <w:szCs w:val="24"/>
        </w:rPr>
        <w:t>400</w:t>
      </w:r>
      <w:r w:rsidR="001E1A99" w:rsidRPr="00457139">
        <w:rPr>
          <w:rFonts w:hint="eastAsia"/>
          <w:sz w:val="24"/>
          <w:szCs w:val="24"/>
        </w:rPr>
        <w:t>、</w:t>
      </w:r>
      <w:r w:rsidR="001E1A99" w:rsidRPr="00457139">
        <w:rPr>
          <w:rFonts w:hint="eastAsia"/>
          <w:sz w:val="24"/>
          <w:szCs w:val="24"/>
        </w:rPr>
        <w:t>1K</w:t>
      </w:r>
      <w:r w:rsidR="001E1A99" w:rsidRPr="00457139">
        <w:rPr>
          <w:rFonts w:hint="eastAsia"/>
          <w:sz w:val="24"/>
          <w:szCs w:val="24"/>
        </w:rPr>
        <w:t>、</w:t>
      </w:r>
      <w:r w:rsidR="001E1A99" w:rsidRPr="00457139">
        <w:rPr>
          <w:rFonts w:hint="eastAsia"/>
          <w:sz w:val="24"/>
          <w:szCs w:val="24"/>
        </w:rPr>
        <w:t>2K</w:t>
      </w:r>
      <w:r w:rsidR="001E1A99" w:rsidRPr="00457139">
        <w:rPr>
          <w:rFonts w:hint="eastAsia"/>
          <w:sz w:val="24"/>
          <w:szCs w:val="24"/>
        </w:rPr>
        <w:t>等）。也可以待</w:t>
      </w:r>
      <w:r w:rsidRPr="00457139">
        <w:rPr>
          <w:rFonts w:hint="eastAsia"/>
          <w:sz w:val="24"/>
          <w:szCs w:val="24"/>
        </w:rPr>
        <w:t>被试电机</w:t>
      </w:r>
      <w:r w:rsidR="001E1A99" w:rsidRPr="00457139">
        <w:rPr>
          <w:rFonts w:hint="eastAsia"/>
          <w:sz w:val="24"/>
          <w:szCs w:val="24"/>
        </w:rPr>
        <w:t>上电后，</w:t>
      </w:r>
      <w:r w:rsidR="00AB07B4" w:rsidRPr="00457139">
        <w:rPr>
          <w:rFonts w:hint="eastAsia"/>
          <w:sz w:val="24"/>
          <w:szCs w:val="24"/>
        </w:rPr>
        <w:t>通过</w:t>
      </w:r>
      <w:r w:rsidR="001E1A99" w:rsidRPr="00457139">
        <w:rPr>
          <w:rFonts w:hint="eastAsia"/>
          <w:sz w:val="24"/>
          <w:szCs w:val="24"/>
        </w:rPr>
        <w:t>自动选择</w:t>
      </w:r>
      <w:r w:rsidR="00AB07B4" w:rsidRPr="00457139">
        <w:rPr>
          <w:rFonts w:hint="eastAsia"/>
          <w:sz w:val="24"/>
          <w:szCs w:val="24"/>
        </w:rPr>
        <w:t>至</w:t>
      </w:r>
      <w:r w:rsidRPr="00457139">
        <w:rPr>
          <w:rFonts w:hint="eastAsia"/>
          <w:sz w:val="24"/>
          <w:szCs w:val="24"/>
        </w:rPr>
        <w:t>相对应的转速范围（一般电机上电旋转会自动选择</w:t>
      </w:r>
      <w:r w:rsidR="001E1A99" w:rsidRPr="00457139">
        <w:rPr>
          <w:rFonts w:hint="eastAsia"/>
          <w:sz w:val="24"/>
          <w:szCs w:val="24"/>
        </w:rPr>
        <w:t>）。但当手动选择的范围高于自动选择的值时，则不会回选（如手动选在</w:t>
      </w:r>
      <w:r w:rsidR="001E1A99" w:rsidRPr="00457139">
        <w:rPr>
          <w:rFonts w:hint="eastAsia"/>
          <w:sz w:val="24"/>
          <w:szCs w:val="24"/>
        </w:rPr>
        <w:t>5K</w:t>
      </w:r>
      <w:r w:rsidR="001E1A99" w:rsidRPr="00457139">
        <w:rPr>
          <w:rFonts w:hint="eastAsia"/>
          <w:sz w:val="24"/>
          <w:szCs w:val="24"/>
        </w:rPr>
        <w:t>档，而电机的实际转速为</w:t>
      </w:r>
      <w:r w:rsidR="001E1A99" w:rsidRPr="00457139">
        <w:rPr>
          <w:rFonts w:hint="eastAsia"/>
          <w:sz w:val="24"/>
          <w:szCs w:val="24"/>
        </w:rPr>
        <w:t>2K</w:t>
      </w:r>
      <w:r w:rsidR="001E1A99" w:rsidRPr="00457139">
        <w:rPr>
          <w:rFonts w:hint="eastAsia"/>
          <w:sz w:val="24"/>
          <w:szCs w:val="24"/>
        </w:rPr>
        <w:t>档范围，则档位</w:t>
      </w:r>
      <w:r w:rsidR="00AB07B4" w:rsidRPr="00457139">
        <w:rPr>
          <w:rFonts w:hint="eastAsia"/>
          <w:sz w:val="24"/>
          <w:szCs w:val="24"/>
        </w:rPr>
        <w:t>会</w:t>
      </w:r>
      <w:r w:rsidR="001E1A99" w:rsidRPr="00457139">
        <w:rPr>
          <w:rFonts w:hint="eastAsia"/>
          <w:sz w:val="24"/>
          <w:szCs w:val="24"/>
        </w:rPr>
        <w:t>保持在</w:t>
      </w:r>
      <w:r w:rsidR="001E1A99" w:rsidRPr="00457139">
        <w:rPr>
          <w:rFonts w:hint="eastAsia"/>
          <w:sz w:val="24"/>
          <w:szCs w:val="24"/>
        </w:rPr>
        <w:t>5K</w:t>
      </w:r>
      <w:r w:rsidR="001E1A99" w:rsidRPr="00457139">
        <w:rPr>
          <w:rFonts w:hint="eastAsia"/>
          <w:sz w:val="24"/>
          <w:szCs w:val="24"/>
        </w:rPr>
        <w:t>档处</w:t>
      </w:r>
      <w:r w:rsidR="00AB07B4" w:rsidRPr="00457139">
        <w:rPr>
          <w:rFonts w:hint="eastAsia"/>
          <w:sz w:val="24"/>
          <w:szCs w:val="24"/>
        </w:rPr>
        <w:t>而不会跳到</w:t>
      </w:r>
      <w:r w:rsidR="00AB07B4" w:rsidRPr="00457139">
        <w:rPr>
          <w:rFonts w:hint="eastAsia"/>
          <w:sz w:val="24"/>
          <w:szCs w:val="24"/>
        </w:rPr>
        <w:t>2K</w:t>
      </w:r>
      <w:r w:rsidR="001E1A99" w:rsidRPr="00457139">
        <w:rPr>
          <w:rFonts w:hint="eastAsia"/>
          <w:sz w:val="24"/>
          <w:szCs w:val="24"/>
        </w:rPr>
        <w:t>）</w:t>
      </w:r>
      <w:r w:rsidRPr="00457139">
        <w:rPr>
          <w:rFonts w:hint="eastAsia"/>
          <w:sz w:val="24"/>
          <w:szCs w:val="24"/>
        </w:rPr>
        <w:t>；</w:t>
      </w:r>
    </w:p>
    <w:p w:rsidR="00AB07B4" w:rsidRPr="00457139" w:rsidRDefault="00AB07B4" w:rsidP="00885238">
      <w:pPr>
        <w:pStyle w:val="a3"/>
        <w:ind w:left="420" w:firstLineChars="0" w:firstLine="0"/>
        <w:rPr>
          <w:sz w:val="24"/>
          <w:szCs w:val="24"/>
        </w:rPr>
      </w:pPr>
    </w:p>
    <w:p w:rsidR="00AB07B4" w:rsidRPr="00457139" w:rsidRDefault="001E1A99" w:rsidP="00885238">
      <w:pPr>
        <w:pStyle w:val="a3"/>
        <w:ind w:left="420" w:firstLineChars="0" w:firstLine="0"/>
        <w:rPr>
          <w:b/>
          <w:sz w:val="24"/>
          <w:szCs w:val="24"/>
        </w:rPr>
      </w:pPr>
      <w:r w:rsidRPr="00457139">
        <w:rPr>
          <w:rFonts w:hint="eastAsia"/>
          <w:b/>
          <w:sz w:val="24"/>
          <w:szCs w:val="24"/>
        </w:rPr>
        <w:sym w:font="Wingdings" w:char="F071"/>
      </w:r>
      <w:r w:rsidRPr="00457139">
        <w:rPr>
          <w:rFonts w:hint="eastAsia"/>
          <w:b/>
          <w:sz w:val="24"/>
          <w:szCs w:val="24"/>
        </w:rPr>
        <w:t xml:space="preserve"> P I D</w:t>
      </w:r>
      <w:r w:rsidRPr="00457139">
        <w:rPr>
          <w:rFonts w:hint="eastAsia"/>
          <w:b/>
          <w:sz w:val="24"/>
          <w:szCs w:val="24"/>
        </w:rPr>
        <w:t>调节：</w:t>
      </w:r>
    </w:p>
    <w:p w:rsidR="00AB07B4" w:rsidRDefault="00AB07B4" w:rsidP="00AB07B4">
      <w:pPr>
        <w:pStyle w:val="a3"/>
        <w:ind w:left="2940" w:firstLineChars="0"/>
      </w:pPr>
      <w:r>
        <w:rPr>
          <w:rFonts w:hint="eastAsia"/>
          <w:noProof/>
        </w:rPr>
        <w:drawing>
          <wp:inline distT="0" distB="0" distL="0" distR="0">
            <wp:extent cx="1226787" cy="640912"/>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1228605" cy="641862"/>
                    </a:xfrm>
                    <a:prstGeom prst="rect">
                      <a:avLst/>
                    </a:prstGeom>
                    <a:noFill/>
                    <a:ln w="9525">
                      <a:noFill/>
                      <a:miter lim="800000"/>
                      <a:headEnd/>
                      <a:tailEnd/>
                    </a:ln>
                  </pic:spPr>
                </pic:pic>
              </a:graphicData>
            </a:graphic>
          </wp:inline>
        </w:drawing>
      </w:r>
    </w:p>
    <w:p w:rsidR="00125570" w:rsidRDefault="00125570" w:rsidP="00885238">
      <w:pPr>
        <w:pStyle w:val="a3"/>
        <w:ind w:left="420" w:firstLineChars="0" w:firstLine="0"/>
        <w:rPr>
          <w:sz w:val="24"/>
          <w:szCs w:val="24"/>
        </w:rPr>
      </w:pPr>
      <w:r>
        <w:rPr>
          <w:rFonts w:hint="eastAsia"/>
          <w:sz w:val="24"/>
          <w:szCs w:val="24"/>
        </w:rPr>
        <w:t>在首次测试时，可</w:t>
      </w:r>
      <w:r w:rsidRPr="00457139">
        <w:rPr>
          <w:rFonts w:hint="eastAsia"/>
          <w:sz w:val="24"/>
          <w:szCs w:val="24"/>
        </w:rPr>
        <w:t>比例（</w:t>
      </w:r>
      <w:r w:rsidRPr="00457139">
        <w:rPr>
          <w:rFonts w:hint="eastAsia"/>
          <w:sz w:val="24"/>
          <w:szCs w:val="24"/>
        </w:rPr>
        <w:t>P</w:t>
      </w:r>
      <w:r w:rsidRPr="00457139">
        <w:rPr>
          <w:rFonts w:hint="eastAsia"/>
          <w:sz w:val="24"/>
          <w:szCs w:val="24"/>
        </w:rPr>
        <w:t>）、积分（</w:t>
      </w:r>
      <w:r w:rsidRPr="00457139">
        <w:rPr>
          <w:rFonts w:hint="eastAsia"/>
          <w:sz w:val="24"/>
          <w:szCs w:val="24"/>
        </w:rPr>
        <w:t>I</w:t>
      </w:r>
      <w:r w:rsidRPr="00457139">
        <w:rPr>
          <w:rFonts w:hint="eastAsia"/>
          <w:sz w:val="24"/>
          <w:szCs w:val="24"/>
        </w:rPr>
        <w:t>）、微分（</w:t>
      </w:r>
      <w:r w:rsidRPr="00457139">
        <w:rPr>
          <w:rFonts w:hint="eastAsia"/>
          <w:sz w:val="24"/>
          <w:szCs w:val="24"/>
        </w:rPr>
        <w:t>D</w:t>
      </w:r>
      <w:r w:rsidRPr="00457139">
        <w:rPr>
          <w:rFonts w:hint="eastAsia"/>
          <w:sz w:val="24"/>
          <w:szCs w:val="24"/>
        </w:rPr>
        <w:t>）</w:t>
      </w:r>
      <w:r>
        <w:rPr>
          <w:rFonts w:hint="eastAsia"/>
          <w:sz w:val="24"/>
          <w:szCs w:val="24"/>
        </w:rPr>
        <w:t>旋钮</w:t>
      </w:r>
      <w:r w:rsidRPr="00457139">
        <w:rPr>
          <w:rFonts w:hint="eastAsia"/>
          <w:sz w:val="24"/>
          <w:szCs w:val="24"/>
        </w:rPr>
        <w:t>调节</w:t>
      </w:r>
      <w:r>
        <w:rPr>
          <w:rFonts w:hint="eastAsia"/>
          <w:sz w:val="24"/>
          <w:szCs w:val="24"/>
        </w:rPr>
        <w:t>至中间位置，通过</w:t>
      </w:r>
      <w:r w:rsidR="001E1A99" w:rsidRPr="00457139">
        <w:rPr>
          <w:rFonts w:hint="eastAsia"/>
          <w:sz w:val="24"/>
          <w:szCs w:val="24"/>
        </w:rPr>
        <w:t>测功机</w:t>
      </w:r>
      <w:r>
        <w:rPr>
          <w:rFonts w:hint="eastAsia"/>
          <w:sz w:val="24"/>
          <w:szCs w:val="24"/>
        </w:rPr>
        <w:t>测试的过程中，对</w:t>
      </w:r>
      <w:r w:rsidR="001E1A99" w:rsidRPr="00457139">
        <w:rPr>
          <w:rFonts w:hint="eastAsia"/>
          <w:sz w:val="24"/>
          <w:szCs w:val="24"/>
        </w:rPr>
        <w:t>励磁</w:t>
      </w:r>
      <w:r w:rsidR="00457139">
        <w:rPr>
          <w:rFonts w:hint="eastAsia"/>
          <w:sz w:val="24"/>
          <w:szCs w:val="24"/>
        </w:rPr>
        <w:t>控制</w:t>
      </w:r>
      <w:r w:rsidR="001E1A99" w:rsidRPr="00457139">
        <w:rPr>
          <w:rFonts w:hint="eastAsia"/>
          <w:sz w:val="24"/>
          <w:szCs w:val="24"/>
        </w:rPr>
        <w:t>电源</w:t>
      </w:r>
      <w:r>
        <w:rPr>
          <w:rFonts w:hint="eastAsia"/>
          <w:sz w:val="24"/>
          <w:szCs w:val="24"/>
        </w:rPr>
        <w:t>的控制状况进行微调。</w:t>
      </w:r>
    </w:p>
    <w:p w:rsidR="001E1A99" w:rsidRDefault="00125570" w:rsidP="00885238">
      <w:pPr>
        <w:pStyle w:val="a3"/>
        <w:ind w:left="420" w:firstLineChars="0" w:firstLine="0"/>
        <w:rPr>
          <w:sz w:val="24"/>
          <w:szCs w:val="24"/>
        </w:rPr>
      </w:pPr>
      <w:r>
        <w:rPr>
          <w:rFonts w:hint="eastAsia"/>
          <w:sz w:val="24"/>
          <w:szCs w:val="24"/>
        </w:rPr>
        <w:t>具体如下：</w:t>
      </w:r>
    </w:p>
    <w:p w:rsidR="00125570" w:rsidRDefault="00125570" w:rsidP="00885238">
      <w:pPr>
        <w:pStyle w:val="a3"/>
        <w:ind w:left="420" w:firstLineChars="0" w:firstLine="0"/>
        <w:rPr>
          <w:sz w:val="24"/>
          <w:szCs w:val="24"/>
        </w:rPr>
      </w:pPr>
      <w:r>
        <w:rPr>
          <w:rFonts w:hint="eastAsia"/>
          <w:sz w:val="24"/>
          <w:szCs w:val="24"/>
        </w:rPr>
        <w:sym w:font="Wingdings" w:char="F046"/>
      </w:r>
      <w:r>
        <w:rPr>
          <w:rFonts w:hint="eastAsia"/>
          <w:sz w:val="24"/>
          <w:szCs w:val="24"/>
        </w:rPr>
        <w:t>在对异步电机的测试中（特别是非稳定区域部分），测试曲线正常。</w:t>
      </w:r>
    </w:p>
    <w:p w:rsidR="00B91886" w:rsidRDefault="00B91886" w:rsidP="00885238">
      <w:pPr>
        <w:pStyle w:val="a3"/>
        <w:ind w:left="420" w:firstLineChars="0" w:firstLine="0"/>
        <w:rPr>
          <w:sz w:val="24"/>
          <w:szCs w:val="24"/>
        </w:rPr>
      </w:pPr>
    </w:p>
    <w:p w:rsidR="00125570" w:rsidRDefault="00125570" w:rsidP="00125570">
      <w:pPr>
        <w:pStyle w:val="a3"/>
        <w:ind w:left="2520" w:firstLineChars="0"/>
        <w:rPr>
          <w:sz w:val="24"/>
          <w:szCs w:val="24"/>
        </w:rPr>
      </w:pPr>
      <w:r>
        <w:rPr>
          <w:rFonts w:hint="eastAsia"/>
          <w:sz w:val="24"/>
          <w:szCs w:val="24"/>
        </w:rPr>
        <w:t>测试曲线如下图所示：</w:t>
      </w:r>
    </w:p>
    <w:p w:rsidR="00125570" w:rsidRDefault="00125570" w:rsidP="00885238">
      <w:pPr>
        <w:pStyle w:val="a3"/>
        <w:ind w:left="420" w:firstLineChars="0" w:firstLine="0"/>
        <w:rPr>
          <w:sz w:val="24"/>
          <w:szCs w:val="24"/>
        </w:rPr>
      </w:pPr>
    </w:p>
    <w:p w:rsidR="00125570" w:rsidRPr="00457139" w:rsidRDefault="00125570" w:rsidP="00125570">
      <w:pPr>
        <w:pStyle w:val="a3"/>
        <w:ind w:left="2100" w:firstLineChars="0"/>
        <w:rPr>
          <w:sz w:val="24"/>
          <w:szCs w:val="24"/>
        </w:rPr>
      </w:pPr>
      <w:r>
        <w:rPr>
          <w:rFonts w:ascii="Arial" w:hAnsi="Arial" w:cs="Arial"/>
          <w:b/>
          <w:noProof/>
          <w:sz w:val="22"/>
        </w:rPr>
        <w:drawing>
          <wp:inline distT="0" distB="0" distL="0" distR="0">
            <wp:extent cx="2596603" cy="154562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93396" cy="1543719"/>
                    </a:xfrm>
                    <a:prstGeom prst="rect">
                      <a:avLst/>
                    </a:prstGeom>
                    <a:noFill/>
                    <a:ln w="9525">
                      <a:noFill/>
                      <a:miter lim="800000"/>
                      <a:headEnd/>
                      <a:tailEnd/>
                    </a:ln>
                  </pic:spPr>
                </pic:pic>
              </a:graphicData>
            </a:graphic>
          </wp:inline>
        </w:drawing>
      </w:r>
    </w:p>
    <w:p w:rsidR="00AB07B4" w:rsidRDefault="00AB07B4" w:rsidP="00885238">
      <w:pPr>
        <w:pStyle w:val="a3"/>
        <w:ind w:left="420" w:firstLineChars="0" w:firstLine="0"/>
      </w:pPr>
    </w:p>
    <w:p w:rsidR="00B91886" w:rsidRDefault="00B91886" w:rsidP="00B91886">
      <w:pPr>
        <w:pStyle w:val="a3"/>
        <w:ind w:left="420" w:firstLineChars="0" w:firstLine="0"/>
        <w:rPr>
          <w:sz w:val="24"/>
          <w:szCs w:val="24"/>
        </w:rPr>
      </w:pPr>
      <w:r>
        <w:rPr>
          <w:rFonts w:hint="eastAsia"/>
        </w:rPr>
        <w:sym w:font="Wingdings" w:char="F046"/>
      </w:r>
      <w:r>
        <w:rPr>
          <w:rFonts w:hint="eastAsia"/>
          <w:sz w:val="24"/>
          <w:szCs w:val="24"/>
        </w:rPr>
        <w:t>在对异步电机的测试中（特别是非稳定区域部分），测试曲线异常。</w:t>
      </w:r>
    </w:p>
    <w:p w:rsidR="00B91886" w:rsidRDefault="00B91886" w:rsidP="00B91886">
      <w:pPr>
        <w:pStyle w:val="a3"/>
        <w:ind w:left="420" w:firstLineChars="0" w:firstLine="0"/>
        <w:rPr>
          <w:sz w:val="24"/>
          <w:szCs w:val="24"/>
        </w:rPr>
      </w:pPr>
    </w:p>
    <w:p w:rsidR="00F438F4" w:rsidRDefault="00F438F4" w:rsidP="00B91886">
      <w:pPr>
        <w:pStyle w:val="a3"/>
        <w:ind w:left="420" w:firstLineChars="0" w:firstLine="0"/>
        <w:rPr>
          <w:sz w:val="24"/>
          <w:szCs w:val="24"/>
        </w:rPr>
      </w:pPr>
    </w:p>
    <w:p w:rsidR="00B91886" w:rsidRDefault="00B91886" w:rsidP="00B91886">
      <w:pPr>
        <w:pStyle w:val="a3"/>
        <w:ind w:left="2520" w:firstLineChars="0"/>
        <w:rPr>
          <w:sz w:val="24"/>
          <w:szCs w:val="24"/>
        </w:rPr>
      </w:pPr>
      <w:r>
        <w:rPr>
          <w:rFonts w:hint="eastAsia"/>
          <w:sz w:val="24"/>
          <w:szCs w:val="24"/>
        </w:rPr>
        <w:t>测试曲线如下图所示：</w:t>
      </w:r>
    </w:p>
    <w:p w:rsidR="00125570" w:rsidRPr="00B91886" w:rsidRDefault="00B91886" w:rsidP="00B91886">
      <w:pPr>
        <w:pStyle w:val="a3"/>
        <w:ind w:left="840" w:firstLineChars="0" w:firstLine="0"/>
      </w:pPr>
      <w:r>
        <w:rPr>
          <w:rFonts w:ascii="Arial" w:hAnsi="Arial" w:cs="Arial"/>
          <w:b/>
          <w:noProof/>
          <w:sz w:val="22"/>
        </w:rPr>
        <w:drawing>
          <wp:inline distT="0" distB="0" distL="0" distR="0">
            <wp:extent cx="2250046" cy="1717964"/>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250533" cy="1718336"/>
                    </a:xfrm>
                    <a:prstGeom prst="rect">
                      <a:avLst/>
                    </a:prstGeom>
                    <a:noFill/>
                    <a:ln w="9525">
                      <a:noFill/>
                      <a:miter lim="800000"/>
                      <a:headEnd/>
                      <a:tailEnd/>
                    </a:ln>
                  </pic:spPr>
                </pic:pic>
              </a:graphicData>
            </a:graphic>
          </wp:inline>
        </w:drawing>
      </w:r>
      <w:r>
        <w:rPr>
          <w:rFonts w:ascii="Arial" w:hAnsi="Arial" w:cs="Arial"/>
          <w:b/>
          <w:noProof/>
          <w:sz w:val="22"/>
        </w:rPr>
        <w:drawing>
          <wp:inline distT="0" distB="0" distL="0" distR="0">
            <wp:extent cx="2250047" cy="1717964"/>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248843" cy="1717045"/>
                    </a:xfrm>
                    <a:prstGeom prst="rect">
                      <a:avLst/>
                    </a:prstGeom>
                    <a:noFill/>
                    <a:ln w="9525">
                      <a:noFill/>
                      <a:miter lim="800000"/>
                      <a:headEnd/>
                      <a:tailEnd/>
                    </a:ln>
                  </pic:spPr>
                </pic:pic>
              </a:graphicData>
            </a:graphic>
          </wp:inline>
        </w:drawing>
      </w:r>
    </w:p>
    <w:p w:rsidR="00125570" w:rsidRDefault="00125570" w:rsidP="00885238">
      <w:pPr>
        <w:pStyle w:val="a3"/>
        <w:ind w:left="420" w:firstLineChars="0" w:firstLine="0"/>
      </w:pPr>
    </w:p>
    <w:p w:rsidR="00B91886" w:rsidRDefault="00B91886" w:rsidP="00885238">
      <w:pPr>
        <w:pStyle w:val="a3"/>
        <w:ind w:left="420" w:firstLineChars="0" w:firstLine="0"/>
      </w:pPr>
      <w:r>
        <w:rPr>
          <w:rFonts w:hint="eastAsia"/>
        </w:rPr>
        <w:t>以上两种状态曲线均属异常。可通过调节比例（</w:t>
      </w:r>
      <w:r>
        <w:rPr>
          <w:rFonts w:hint="eastAsia"/>
        </w:rPr>
        <w:t>P</w:t>
      </w:r>
      <w:r>
        <w:rPr>
          <w:rFonts w:hint="eastAsia"/>
        </w:rPr>
        <w:t>）值，逆时针方向进行调整（既是按减弱</w:t>
      </w:r>
      <w:r>
        <w:rPr>
          <w:rFonts w:hint="eastAsia"/>
        </w:rPr>
        <w:t>P</w:t>
      </w:r>
      <w:r>
        <w:rPr>
          <w:rFonts w:hint="eastAsia"/>
        </w:rPr>
        <w:t>值的方向调整）。再重复进行测试，直至曲线正常为止。</w:t>
      </w:r>
    </w:p>
    <w:p w:rsidR="00B91886" w:rsidRDefault="00B91886" w:rsidP="00885238">
      <w:pPr>
        <w:pStyle w:val="a3"/>
        <w:ind w:left="420" w:firstLineChars="0" w:firstLine="0"/>
      </w:pPr>
      <w:r>
        <w:rPr>
          <w:rFonts w:hint="eastAsia"/>
        </w:rPr>
        <w:tab/>
      </w:r>
      <w:r>
        <w:rPr>
          <w:rFonts w:hint="eastAsia"/>
        </w:rPr>
        <w:t>若</w:t>
      </w:r>
      <w:r>
        <w:rPr>
          <w:rFonts w:hint="eastAsia"/>
        </w:rPr>
        <w:t>P</w:t>
      </w:r>
      <w:r>
        <w:rPr>
          <w:rFonts w:hint="eastAsia"/>
        </w:rPr>
        <w:t>值调至最小仍无法</w:t>
      </w:r>
      <w:r w:rsidR="00C15AD6">
        <w:rPr>
          <w:rFonts w:hint="eastAsia"/>
        </w:rPr>
        <w:t>满足测试，则可将速度选择旋钮通过手动方式调至下一档（如此时为</w:t>
      </w:r>
      <w:r w:rsidR="00C15AD6">
        <w:rPr>
          <w:rFonts w:hint="eastAsia"/>
        </w:rPr>
        <w:t>5K</w:t>
      </w:r>
      <w:r w:rsidR="00C15AD6">
        <w:rPr>
          <w:rFonts w:hint="eastAsia"/>
        </w:rPr>
        <w:t>档，则可调至</w:t>
      </w:r>
      <w:r w:rsidR="00C15AD6">
        <w:rPr>
          <w:rFonts w:hint="eastAsia"/>
        </w:rPr>
        <w:t>10K</w:t>
      </w:r>
      <w:r w:rsidR="00C15AD6">
        <w:rPr>
          <w:rFonts w:hint="eastAsia"/>
        </w:rPr>
        <w:t>档进行测试，看是否满足）。如仍无法满足，则需检查被试电机与测功机的连接是否同心，测功机量程选择是否合适等。</w:t>
      </w:r>
    </w:p>
    <w:p w:rsidR="00C15AD6" w:rsidRDefault="00C15AD6" w:rsidP="00885238">
      <w:pPr>
        <w:pStyle w:val="a3"/>
        <w:ind w:left="420" w:firstLineChars="0" w:firstLine="0"/>
      </w:pPr>
    </w:p>
    <w:p w:rsidR="00C15AD6" w:rsidRDefault="00C15AD6" w:rsidP="00885238">
      <w:pPr>
        <w:pStyle w:val="a3"/>
        <w:ind w:left="420" w:firstLineChars="0" w:firstLine="0"/>
        <w:rPr>
          <w:sz w:val="24"/>
          <w:szCs w:val="24"/>
        </w:rPr>
      </w:pPr>
      <w:r>
        <w:rPr>
          <w:rFonts w:hint="eastAsia"/>
        </w:rPr>
        <w:sym w:font="Wingdings" w:char="F071"/>
      </w:r>
      <w:r w:rsidRPr="00457139">
        <w:rPr>
          <w:rFonts w:hint="eastAsia"/>
          <w:sz w:val="24"/>
          <w:szCs w:val="24"/>
        </w:rPr>
        <w:t>加载控制：通过手动调节励磁电流的大小</w:t>
      </w:r>
    </w:p>
    <w:p w:rsidR="00C15AD6" w:rsidRDefault="00C15AD6" w:rsidP="00C15AD6">
      <w:pPr>
        <w:pStyle w:val="a3"/>
        <w:ind w:left="2520" w:firstLineChars="0"/>
        <w:rPr>
          <w:sz w:val="24"/>
          <w:szCs w:val="24"/>
        </w:rPr>
      </w:pPr>
      <w:r>
        <w:rPr>
          <w:rFonts w:hint="eastAsia"/>
          <w:noProof/>
          <w:sz w:val="24"/>
          <w:szCs w:val="24"/>
        </w:rPr>
        <w:drawing>
          <wp:inline distT="0" distB="0" distL="0" distR="0">
            <wp:extent cx="1279235" cy="1128334"/>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80612" cy="1129548"/>
                    </a:xfrm>
                    <a:prstGeom prst="rect">
                      <a:avLst/>
                    </a:prstGeom>
                    <a:noFill/>
                    <a:ln w="9525">
                      <a:noFill/>
                      <a:miter lim="800000"/>
                      <a:headEnd/>
                      <a:tailEnd/>
                    </a:ln>
                  </pic:spPr>
                </pic:pic>
              </a:graphicData>
            </a:graphic>
          </wp:inline>
        </w:drawing>
      </w:r>
    </w:p>
    <w:p w:rsidR="006977E8" w:rsidRDefault="00C15AD6" w:rsidP="00885238">
      <w:pPr>
        <w:pStyle w:val="a3"/>
        <w:ind w:left="420" w:firstLineChars="0" w:firstLine="0"/>
        <w:rPr>
          <w:sz w:val="24"/>
          <w:szCs w:val="24"/>
        </w:rPr>
      </w:pPr>
      <w:r>
        <w:rPr>
          <w:rFonts w:hint="eastAsia"/>
          <w:sz w:val="24"/>
          <w:szCs w:val="24"/>
        </w:rPr>
        <w:t>仪器上电后，</w:t>
      </w:r>
      <w:r w:rsidR="006977E8">
        <w:rPr>
          <w:rFonts w:hint="eastAsia"/>
          <w:sz w:val="24"/>
          <w:szCs w:val="24"/>
        </w:rPr>
        <w:t>观察“转速范围选择”旋钮下端的指示灯。指示灯分“加载”、“零位”、“过载”。见下图</w:t>
      </w:r>
    </w:p>
    <w:p w:rsidR="006977E8" w:rsidRDefault="006977E8" w:rsidP="006977E8">
      <w:pPr>
        <w:pStyle w:val="a3"/>
        <w:ind w:left="2520" w:firstLineChars="0"/>
        <w:rPr>
          <w:sz w:val="24"/>
          <w:szCs w:val="24"/>
        </w:rPr>
      </w:pPr>
      <w:r>
        <w:rPr>
          <w:rFonts w:hint="eastAsia"/>
          <w:noProof/>
          <w:sz w:val="24"/>
          <w:szCs w:val="24"/>
        </w:rPr>
        <w:lastRenderedPageBreak/>
        <w:drawing>
          <wp:inline distT="0" distB="0" distL="0" distR="0">
            <wp:extent cx="1265235" cy="83681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266645" cy="837747"/>
                    </a:xfrm>
                    <a:prstGeom prst="rect">
                      <a:avLst/>
                    </a:prstGeom>
                    <a:noFill/>
                    <a:ln w="9525">
                      <a:noFill/>
                      <a:miter lim="800000"/>
                      <a:headEnd/>
                      <a:tailEnd/>
                    </a:ln>
                  </pic:spPr>
                </pic:pic>
              </a:graphicData>
            </a:graphic>
          </wp:inline>
        </w:drawing>
      </w:r>
    </w:p>
    <w:p w:rsidR="006977E8" w:rsidRDefault="006977E8" w:rsidP="00885238">
      <w:pPr>
        <w:pStyle w:val="a3"/>
        <w:ind w:left="420" w:firstLineChars="0" w:firstLine="0"/>
        <w:rPr>
          <w:sz w:val="24"/>
          <w:szCs w:val="24"/>
        </w:rPr>
      </w:pPr>
      <w:r>
        <w:rPr>
          <w:rFonts w:hint="eastAsia"/>
          <w:sz w:val="24"/>
          <w:szCs w:val="24"/>
        </w:rPr>
        <w:t>如显示在“零位”上，则可以开始对电机通电。如在“加载”上，则需</w:t>
      </w:r>
      <w:r w:rsidR="000145FD">
        <w:rPr>
          <w:rFonts w:hint="eastAsia"/>
          <w:sz w:val="24"/>
          <w:szCs w:val="24"/>
        </w:rPr>
        <w:t>向减小方向</w:t>
      </w:r>
      <w:r>
        <w:rPr>
          <w:rFonts w:hint="eastAsia"/>
          <w:sz w:val="24"/>
          <w:szCs w:val="24"/>
        </w:rPr>
        <w:t>调节“加载控制”</w:t>
      </w:r>
      <w:r w:rsidR="000145FD">
        <w:rPr>
          <w:rFonts w:hint="eastAsia"/>
          <w:sz w:val="24"/>
          <w:szCs w:val="24"/>
        </w:rPr>
        <w:t>旋钮（逆时针旋转旋转“加载控制”旋钮）。直至“零位”指示灯亮，再多旋转一圈即可。</w:t>
      </w:r>
    </w:p>
    <w:p w:rsidR="00C36240" w:rsidRDefault="000145FD" w:rsidP="00885238">
      <w:pPr>
        <w:pStyle w:val="a3"/>
        <w:ind w:left="420" w:firstLineChars="0" w:firstLine="0"/>
        <w:rPr>
          <w:sz w:val="24"/>
          <w:szCs w:val="24"/>
        </w:rPr>
      </w:pPr>
      <w:r>
        <w:rPr>
          <w:rFonts w:hint="eastAsia"/>
          <w:sz w:val="24"/>
          <w:szCs w:val="24"/>
        </w:rPr>
        <w:tab/>
      </w:r>
      <w:r>
        <w:rPr>
          <w:rFonts w:hint="eastAsia"/>
          <w:sz w:val="24"/>
          <w:szCs w:val="24"/>
        </w:rPr>
        <w:t>被试电机安装在与测试机柜相连接的测功机上，机柜控制给被试电机上电后，“转速范围选择”将自动选择至合适位置，再观察</w:t>
      </w:r>
      <w:r w:rsidR="00C36240">
        <w:rPr>
          <w:rFonts w:hint="eastAsia"/>
          <w:sz w:val="24"/>
          <w:szCs w:val="24"/>
        </w:rPr>
        <w:t>“转速范围选择”旋钮下端的指示灯是否在“零位”上。</w:t>
      </w:r>
    </w:p>
    <w:p w:rsidR="00C36240" w:rsidRDefault="00C36240" w:rsidP="00885238">
      <w:pPr>
        <w:pStyle w:val="a3"/>
        <w:ind w:left="420" w:firstLineChars="0" w:firstLine="0"/>
        <w:rPr>
          <w:sz w:val="24"/>
          <w:szCs w:val="24"/>
        </w:rPr>
      </w:pPr>
    </w:p>
    <w:p w:rsidR="000145FD" w:rsidRDefault="00C36240" w:rsidP="00885238">
      <w:pPr>
        <w:pStyle w:val="a3"/>
        <w:ind w:left="420" w:firstLineChars="0" w:firstLine="0"/>
        <w:rPr>
          <w:sz w:val="24"/>
          <w:szCs w:val="24"/>
        </w:rPr>
      </w:pPr>
      <w:r>
        <w:rPr>
          <w:rFonts w:hint="eastAsia"/>
          <w:sz w:val="24"/>
          <w:szCs w:val="24"/>
        </w:rPr>
        <w:sym w:font="Wingdings" w:char="F08C"/>
      </w:r>
      <w:r>
        <w:rPr>
          <w:rFonts w:hint="eastAsia"/>
          <w:sz w:val="24"/>
          <w:szCs w:val="24"/>
        </w:rPr>
        <w:t>如在“加载”位置，则需向减小方向调节“加载控制”旋钮（逆时针旋转旋转“加载控制”旋钮）。直至“零位”指示灯亮为止；</w:t>
      </w:r>
    </w:p>
    <w:p w:rsidR="00C36240" w:rsidRPr="00C36240" w:rsidRDefault="00C36240" w:rsidP="00885238">
      <w:pPr>
        <w:pStyle w:val="a3"/>
        <w:ind w:left="420" w:firstLineChars="0" w:firstLine="0"/>
        <w:rPr>
          <w:sz w:val="24"/>
          <w:szCs w:val="24"/>
        </w:rPr>
      </w:pPr>
    </w:p>
    <w:p w:rsidR="00C36240" w:rsidRDefault="00C36240" w:rsidP="00885238">
      <w:pPr>
        <w:pStyle w:val="a3"/>
        <w:ind w:left="420" w:firstLineChars="0" w:firstLine="0"/>
        <w:rPr>
          <w:sz w:val="24"/>
          <w:szCs w:val="24"/>
        </w:rPr>
      </w:pPr>
      <w:r>
        <w:rPr>
          <w:rFonts w:hint="eastAsia"/>
          <w:sz w:val="24"/>
          <w:szCs w:val="24"/>
        </w:rPr>
        <w:sym w:font="Wingdings" w:char="F08D"/>
      </w:r>
      <w:r>
        <w:rPr>
          <w:rFonts w:hint="eastAsia"/>
          <w:sz w:val="24"/>
          <w:szCs w:val="24"/>
        </w:rPr>
        <w:t>如在“零位”位置，则需向增加方向调节“加载控制”旋钮（顺时针旋转旋转“加载控制”旋钮）。直至“加载”指示灯亮后，在回旋至“零位”指示灯亮为止；</w:t>
      </w:r>
    </w:p>
    <w:p w:rsidR="00C36240" w:rsidRDefault="00C36240" w:rsidP="00885238">
      <w:pPr>
        <w:pStyle w:val="a3"/>
        <w:ind w:left="420" w:firstLineChars="0" w:firstLine="0"/>
        <w:rPr>
          <w:sz w:val="24"/>
          <w:szCs w:val="24"/>
        </w:rPr>
      </w:pPr>
    </w:p>
    <w:p w:rsidR="00C36240" w:rsidRDefault="00C36240" w:rsidP="00885238">
      <w:pPr>
        <w:pStyle w:val="a3"/>
        <w:ind w:left="420" w:firstLineChars="0" w:firstLine="0"/>
        <w:rPr>
          <w:sz w:val="24"/>
          <w:szCs w:val="24"/>
        </w:rPr>
      </w:pPr>
      <w:r>
        <w:rPr>
          <w:rFonts w:hint="eastAsia"/>
          <w:sz w:val="24"/>
          <w:szCs w:val="24"/>
        </w:rPr>
        <w:sym w:font="Wingdings" w:char="F08E"/>
      </w:r>
      <w:r>
        <w:rPr>
          <w:rFonts w:hint="eastAsia"/>
          <w:sz w:val="24"/>
          <w:szCs w:val="24"/>
        </w:rPr>
        <w:t>如在被试电机启动过程中，指示灯从“零位”跳至“加载”则需立即向减小方向调节“加载控制”旋钮（逆时针旋转旋转“加载控制”旋钮）。直至“零位”指示灯亮为止。待被试电机启动结束后，再重复</w:t>
      </w:r>
      <w:r w:rsidR="004C17BB">
        <w:rPr>
          <w:rFonts w:hint="eastAsia"/>
          <w:sz w:val="24"/>
          <w:szCs w:val="24"/>
        </w:rPr>
        <w:sym w:font="Wingdings" w:char="F08D"/>
      </w:r>
      <w:r w:rsidR="004C17BB">
        <w:rPr>
          <w:rFonts w:hint="eastAsia"/>
          <w:sz w:val="24"/>
          <w:szCs w:val="24"/>
        </w:rPr>
        <w:t>的过程；</w:t>
      </w:r>
    </w:p>
    <w:p w:rsidR="00C15AD6" w:rsidRPr="00C15AD6" w:rsidRDefault="00C15AD6" w:rsidP="00885238">
      <w:pPr>
        <w:pStyle w:val="a3"/>
        <w:ind w:left="420" w:firstLineChars="0" w:firstLine="0"/>
      </w:pPr>
    </w:p>
    <w:p w:rsidR="00885238" w:rsidRPr="004C17BB" w:rsidRDefault="00AB07B4" w:rsidP="00923FC4">
      <w:pPr>
        <w:pStyle w:val="a3"/>
        <w:numPr>
          <w:ilvl w:val="0"/>
          <w:numId w:val="1"/>
        </w:numPr>
        <w:ind w:firstLineChars="0"/>
        <w:rPr>
          <w:sz w:val="28"/>
          <w:szCs w:val="28"/>
        </w:rPr>
      </w:pPr>
      <w:r w:rsidRPr="00457139">
        <w:rPr>
          <w:rFonts w:hint="eastAsia"/>
          <w:b/>
          <w:sz w:val="28"/>
          <w:szCs w:val="28"/>
        </w:rPr>
        <w:t>操作步骤：</w:t>
      </w:r>
    </w:p>
    <w:p w:rsidR="004C17BB" w:rsidRDefault="00293595" w:rsidP="00293595">
      <w:pPr>
        <w:pStyle w:val="a3"/>
        <w:ind w:left="420" w:firstLineChars="0" w:firstLine="0"/>
        <w:rPr>
          <w:sz w:val="28"/>
          <w:szCs w:val="28"/>
        </w:rPr>
      </w:pPr>
      <w:r>
        <w:rPr>
          <w:sz w:val="28"/>
          <w:szCs w:val="28"/>
        </w:rPr>
        <w:sym w:font="Wingdings" w:char="F0D8"/>
      </w:r>
      <w:r>
        <w:rPr>
          <w:rFonts w:hint="eastAsia"/>
          <w:sz w:val="28"/>
          <w:szCs w:val="28"/>
        </w:rPr>
        <w:t>仪器上电，观察各指示灯是否正常，如有异常，则按照前面所叙（</w:t>
      </w:r>
      <w:r w:rsidRPr="00293595">
        <w:rPr>
          <w:rFonts w:hint="eastAsia"/>
          <w:sz w:val="24"/>
          <w:szCs w:val="24"/>
        </w:rPr>
        <w:t>主要功能操作方法</w:t>
      </w:r>
      <w:r w:rsidRPr="00293595">
        <w:rPr>
          <w:rFonts w:hint="eastAsia"/>
          <w:sz w:val="28"/>
          <w:szCs w:val="28"/>
        </w:rPr>
        <w:t>）的</w:t>
      </w:r>
      <w:r>
        <w:rPr>
          <w:rFonts w:hint="eastAsia"/>
          <w:sz w:val="28"/>
          <w:szCs w:val="28"/>
        </w:rPr>
        <w:t>方法进行调整；</w:t>
      </w:r>
    </w:p>
    <w:p w:rsidR="00293595" w:rsidRDefault="00293595" w:rsidP="00293595">
      <w:pPr>
        <w:pStyle w:val="a3"/>
        <w:ind w:left="420" w:firstLineChars="0" w:firstLine="0"/>
        <w:rPr>
          <w:sz w:val="24"/>
          <w:szCs w:val="24"/>
        </w:rPr>
      </w:pPr>
      <w:r>
        <w:rPr>
          <w:rFonts w:hint="eastAsia"/>
          <w:sz w:val="28"/>
          <w:szCs w:val="28"/>
        </w:rPr>
        <w:sym w:font="Wingdings" w:char="F0D8"/>
      </w:r>
      <w:r>
        <w:rPr>
          <w:rFonts w:hint="eastAsia"/>
          <w:sz w:val="28"/>
          <w:szCs w:val="28"/>
        </w:rPr>
        <w:t>如无异常或经调整后正常，即可接通被试电机电源，观察</w:t>
      </w:r>
      <w:r>
        <w:rPr>
          <w:rFonts w:hint="eastAsia"/>
          <w:sz w:val="24"/>
          <w:szCs w:val="24"/>
        </w:rPr>
        <w:t>“转速范围选择”的选择是否正常（如电机转速为</w:t>
      </w:r>
      <w:r>
        <w:rPr>
          <w:rFonts w:hint="eastAsia"/>
          <w:sz w:val="24"/>
          <w:szCs w:val="24"/>
        </w:rPr>
        <w:t>1492rpm</w:t>
      </w:r>
      <w:r>
        <w:rPr>
          <w:rFonts w:hint="eastAsia"/>
          <w:sz w:val="24"/>
          <w:szCs w:val="24"/>
        </w:rPr>
        <w:t>，速度应选择</w:t>
      </w:r>
      <w:r w:rsidR="00F438F4">
        <w:rPr>
          <w:rFonts w:hint="eastAsia"/>
          <w:sz w:val="24"/>
          <w:szCs w:val="24"/>
        </w:rPr>
        <w:t>至</w:t>
      </w:r>
      <w:r>
        <w:rPr>
          <w:rFonts w:hint="eastAsia"/>
          <w:sz w:val="24"/>
          <w:szCs w:val="24"/>
        </w:rPr>
        <w:t>2K</w:t>
      </w:r>
      <w:r>
        <w:rPr>
          <w:rFonts w:hint="eastAsia"/>
          <w:sz w:val="24"/>
          <w:szCs w:val="24"/>
        </w:rPr>
        <w:t>档，</w:t>
      </w:r>
      <w:r>
        <w:rPr>
          <w:rFonts w:hint="eastAsia"/>
          <w:sz w:val="24"/>
          <w:szCs w:val="24"/>
        </w:rPr>
        <w:t>2986rpm,</w:t>
      </w:r>
      <w:r>
        <w:rPr>
          <w:rFonts w:hint="eastAsia"/>
          <w:sz w:val="24"/>
          <w:szCs w:val="24"/>
        </w:rPr>
        <w:t>应该选择</w:t>
      </w:r>
      <w:r w:rsidR="00F438F4">
        <w:rPr>
          <w:rFonts w:hint="eastAsia"/>
          <w:sz w:val="24"/>
          <w:szCs w:val="24"/>
        </w:rPr>
        <w:t>至</w:t>
      </w:r>
      <w:r>
        <w:rPr>
          <w:rFonts w:hint="eastAsia"/>
          <w:sz w:val="24"/>
          <w:szCs w:val="24"/>
        </w:rPr>
        <w:t>5K</w:t>
      </w:r>
      <w:r>
        <w:rPr>
          <w:rFonts w:hint="eastAsia"/>
          <w:sz w:val="24"/>
          <w:szCs w:val="24"/>
        </w:rPr>
        <w:t>档以此类推）；</w:t>
      </w:r>
    </w:p>
    <w:p w:rsidR="00293595" w:rsidRDefault="00293595" w:rsidP="00293595">
      <w:pPr>
        <w:pStyle w:val="a3"/>
        <w:ind w:left="420" w:firstLineChars="0" w:firstLine="0"/>
        <w:rPr>
          <w:sz w:val="24"/>
          <w:szCs w:val="24"/>
        </w:rPr>
      </w:pPr>
    </w:p>
    <w:p w:rsidR="00AA099C" w:rsidRDefault="00293595" w:rsidP="00AA099C">
      <w:pPr>
        <w:pStyle w:val="a3"/>
        <w:ind w:left="420" w:firstLineChars="0" w:firstLine="0"/>
        <w:rPr>
          <w:sz w:val="24"/>
          <w:szCs w:val="24"/>
        </w:rPr>
      </w:pPr>
      <w:r>
        <w:rPr>
          <w:rFonts w:hint="eastAsia"/>
          <w:sz w:val="24"/>
          <w:szCs w:val="24"/>
        </w:rPr>
        <w:sym w:font="Wingdings" w:char="F0D8"/>
      </w:r>
      <w:r w:rsidR="00AA099C">
        <w:rPr>
          <w:rFonts w:hint="eastAsia"/>
          <w:sz w:val="24"/>
          <w:szCs w:val="24"/>
        </w:rPr>
        <w:t>通过</w:t>
      </w:r>
      <w:r w:rsidR="00AA099C" w:rsidRPr="00457139">
        <w:rPr>
          <w:rFonts w:hint="eastAsia"/>
          <w:sz w:val="24"/>
          <w:szCs w:val="24"/>
        </w:rPr>
        <w:t>手动调节励磁电流</w:t>
      </w:r>
      <w:r w:rsidR="00AA099C">
        <w:rPr>
          <w:rFonts w:hint="eastAsia"/>
          <w:sz w:val="24"/>
          <w:szCs w:val="24"/>
        </w:rPr>
        <w:t>旋钮调整加载零位的起始点。如前叙</w:t>
      </w:r>
      <w:r w:rsidR="00AA099C" w:rsidRPr="00457139">
        <w:rPr>
          <w:rFonts w:hint="eastAsia"/>
          <w:sz w:val="24"/>
          <w:szCs w:val="24"/>
        </w:rPr>
        <w:t>通过手动调节励磁电流的大小</w:t>
      </w:r>
      <w:r w:rsidR="00AA099C">
        <w:rPr>
          <w:rFonts w:hint="eastAsia"/>
          <w:sz w:val="24"/>
          <w:szCs w:val="24"/>
        </w:rPr>
        <w:t>的方法调整起始点的零位；</w:t>
      </w:r>
    </w:p>
    <w:p w:rsidR="00AA099C" w:rsidRDefault="00AA099C" w:rsidP="00AA099C">
      <w:pPr>
        <w:pStyle w:val="a3"/>
        <w:ind w:left="420" w:firstLineChars="0" w:firstLine="0"/>
        <w:rPr>
          <w:sz w:val="24"/>
          <w:szCs w:val="24"/>
        </w:rPr>
      </w:pPr>
    </w:p>
    <w:p w:rsidR="00AA099C" w:rsidRPr="00AA099C" w:rsidRDefault="00AA099C" w:rsidP="00AA099C">
      <w:pPr>
        <w:pStyle w:val="a3"/>
        <w:ind w:left="420" w:firstLineChars="0" w:firstLine="0"/>
        <w:rPr>
          <w:sz w:val="24"/>
          <w:szCs w:val="24"/>
        </w:rPr>
      </w:pPr>
      <w:r>
        <w:rPr>
          <w:rFonts w:hint="eastAsia"/>
          <w:sz w:val="24"/>
          <w:szCs w:val="24"/>
        </w:rPr>
        <w:sym w:font="Wingdings" w:char="F0D8"/>
      </w:r>
      <w:r>
        <w:rPr>
          <w:rFonts w:hint="eastAsia"/>
          <w:sz w:val="24"/>
          <w:szCs w:val="24"/>
        </w:rPr>
        <w:t>确认无误后即可开始被试电机的特性扫描测试。</w:t>
      </w:r>
    </w:p>
    <w:p w:rsidR="00457139" w:rsidRPr="00AA099C" w:rsidRDefault="00457139" w:rsidP="00AA099C">
      <w:pPr>
        <w:rPr>
          <w:sz w:val="28"/>
          <w:szCs w:val="28"/>
        </w:rPr>
      </w:pPr>
    </w:p>
    <w:p w:rsidR="00AA099C" w:rsidRPr="00AA099C" w:rsidRDefault="00293595" w:rsidP="00AA099C">
      <w:pPr>
        <w:pStyle w:val="a3"/>
        <w:numPr>
          <w:ilvl w:val="0"/>
          <w:numId w:val="1"/>
        </w:numPr>
        <w:ind w:firstLineChars="0"/>
        <w:rPr>
          <w:b/>
          <w:sz w:val="28"/>
          <w:szCs w:val="28"/>
        </w:rPr>
      </w:pPr>
      <w:r w:rsidRPr="00293595">
        <w:rPr>
          <w:rFonts w:hint="eastAsia"/>
          <w:b/>
          <w:sz w:val="28"/>
          <w:szCs w:val="28"/>
        </w:rPr>
        <w:t>一般故障排除</w:t>
      </w:r>
    </w:p>
    <w:p w:rsidR="00AA099C" w:rsidRDefault="00AA099C" w:rsidP="00AA099C">
      <w:pPr>
        <w:pStyle w:val="a3"/>
        <w:ind w:left="420" w:firstLineChars="0" w:firstLine="0"/>
        <w:rPr>
          <w:sz w:val="24"/>
          <w:szCs w:val="24"/>
        </w:rPr>
      </w:pPr>
    </w:p>
    <w:p w:rsidR="00AA099C" w:rsidRPr="00AA099C" w:rsidRDefault="00AA099C" w:rsidP="00AA099C">
      <w:pPr>
        <w:pStyle w:val="a3"/>
        <w:ind w:left="420" w:firstLineChars="0" w:firstLine="0"/>
        <w:rPr>
          <w:sz w:val="24"/>
          <w:szCs w:val="24"/>
        </w:rPr>
      </w:pPr>
      <w:r w:rsidRPr="00AA099C">
        <w:rPr>
          <w:rFonts w:hint="eastAsia"/>
          <w:sz w:val="24"/>
          <w:szCs w:val="24"/>
        </w:rPr>
        <w:sym w:font="Wingdings" w:char="F0FE"/>
      </w:r>
      <w:r w:rsidRPr="00AA099C">
        <w:rPr>
          <w:rFonts w:hint="eastAsia"/>
          <w:sz w:val="24"/>
          <w:szCs w:val="24"/>
        </w:rPr>
        <w:t>电源接通，电源指示灯不亮：</w:t>
      </w:r>
    </w:p>
    <w:p w:rsidR="00AA099C" w:rsidRDefault="00AA099C" w:rsidP="00AA099C">
      <w:pPr>
        <w:pStyle w:val="a3"/>
        <w:ind w:left="420" w:firstLineChars="0" w:firstLine="0"/>
        <w:rPr>
          <w:sz w:val="24"/>
          <w:szCs w:val="24"/>
        </w:rPr>
      </w:pPr>
      <w:r w:rsidRPr="00AA099C">
        <w:rPr>
          <w:rFonts w:hint="eastAsia"/>
          <w:sz w:val="24"/>
          <w:szCs w:val="24"/>
        </w:rPr>
        <w:lastRenderedPageBreak/>
        <w:t>检查电源线是否连接良好，仪器开关是否在</w:t>
      </w:r>
      <w:r w:rsidRPr="00AA099C">
        <w:rPr>
          <w:rFonts w:hint="eastAsia"/>
          <w:sz w:val="24"/>
          <w:szCs w:val="24"/>
        </w:rPr>
        <w:t>ON</w:t>
      </w:r>
      <w:r w:rsidRPr="00AA099C">
        <w:rPr>
          <w:rFonts w:hint="eastAsia"/>
          <w:sz w:val="24"/>
          <w:szCs w:val="24"/>
        </w:rPr>
        <w:t>的位置，检查仪器电源插座的内置保险丝是否烧断；</w:t>
      </w:r>
    </w:p>
    <w:p w:rsidR="00AA099C" w:rsidRPr="00AA099C" w:rsidRDefault="00AA099C" w:rsidP="00AA099C">
      <w:pPr>
        <w:pStyle w:val="a3"/>
        <w:ind w:left="420" w:firstLineChars="0" w:firstLine="0"/>
        <w:rPr>
          <w:sz w:val="24"/>
          <w:szCs w:val="24"/>
        </w:rPr>
      </w:pPr>
    </w:p>
    <w:p w:rsidR="00AA099C" w:rsidRDefault="00AA099C" w:rsidP="00AA099C">
      <w:pPr>
        <w:pStyle w:val="a3"/>
        <w:ind w:left="420" w:firstLineChars="0" w:firstLine="0"/>
        <w:rPr>
          <w:sz w:val="24"/>
          <w:szCs w:val="24"/>
        </w:rPr>
      </w:pPr>
      <w:r w:rsidRPr="00AA099C">
        <w:rPr>
          <w:rFonts w:hint="eastAsia"/>
          <w:sz w:val="24"/>
          <w:szCs w:val="24"/>
        </w:rPr>
        <w:sym w:font="Wingdings" w:char="F0FE"/>
      </w:r>
      <w:r>
        <w:rPr>
          <w:rFonts w:hint="eastAsia"/>
          <w:sz w:val="24"/>
          <w:szCs w:val="24"/>
        </w:rPr>
        <w:t>被试电机无法启动：</w:t>
      </w:r>
    </w:p>
    <w:p w:rsidR="00AA099C" w:rsidRDefault="00AA099C" w:rsidP="00AA099C">
      <w:pPr>
        <w:pStyle w:val="a3"/>
        <w:ind w:left="420" w:firstLineChars="0" w:firstLine="0"/>
        <w:rPr>
          <w:sz w:val="24"/>
          <w:szCs w:val="24"/>
        </w:rPr>
      </w:pPr>
      <w:r>
        <w:rPr>
          <w:rFonts w:hint="eastAsia"/>
          <w:sz w:val="24"/>
          <w:szCs w:val="24"/>
        </w:rPr>
        <w:t>检查是否“加载”或“过载”指示灯亮，</w:t>
      </w:r>
      <w:r w:rsidR="004A2ED0">
        <w:rPr>
          <w:rFonts w:hint="eastAsia"/>
          <w:sz w:val="24"/>
          <w:szCs w:val="24"/>
        </w:rPr>
        <w:t>如是可按照通过</w:t>
      </w:r>
      <w:r w:rsidR="004A2ED0" w:rsidRPr="00457139">
        <w:rPr>
          <w:rFonts w:hint="eastAsia"/>
          <w:sz w:val="24"/>
          <w:szCs w:val="24"/>
        </w:rPr>
        <w:t>手动调节励磁电流</w:t>
      </w:r>
      <w:r w:rsidR="004A2ED0">
        <w:rPr>
          <w:rFonts w:hint="eastAsia"/>
          <w:sz w:val="24"/>
          <w:szCs w:val="24"/>
        </w:rPr>
        <w:t>旋钮调整加载零位的起始点的方法进行调整，并观察励磁电流表指示是否归零，如调整“</w:t>
      </w:r>
      <w:r w:rsidR="004A2ED0" w:rsidRPr="00457139">
        <w:rPr>
          <w:rFonts w:hint="eastAsia"/>
          <w:sz w:val="24"/>
          <w:szCs w:val="24"/>
        </w:rPr>
        <w:t>励磁电流</w:t>
      </w:r>
      <w:r w:rsidR="004A2ED0">
        <w:rPr>
          <w:rFonts w:hint="eastAsia"/>
          <w:sz w:val="24"/>
          <w:szCs w:val="24"/>
        </w:rPr>
        <w:t>调整旋钮”都无法将励磁电流归零，则需由专业人员进行检测、维修；</w:t>
      </w:r>
    </w:p>
    <w:p w:rsidR="004A2ED0" w:rsidRDefault="004A2ED0" w:rsidP="00AA099C">
      <w:pPr>
        <w:pStyle w:val="a3"/>
        <w:ind w:left="420" w:firstLineChars="0" w:firstLine="0"/>
        <w:rPr>
          <w:sz w:val="24"/>
          <w:szCs w:val="24"/>
        </w:rPr>
      </w:pPr>
    </w:p>
    <w:p w:rsidR="00FF7ACC" w:rsidRDefault="004A2ED0" w:rsidP="00FF7ACC">
      <w:pPr>
        <w:pStyle w:val="a3"/>
        <w:ind w:left="420" w:firstLineChars="0" w:firstLine="0"/>
        <w:rPr>
          <w:sz w:val="24"/>
          <w:szCs w:val="24"/>
        </w:rPr>
      </w:pPr>
      <w:r>
        <w:rPr>
          <w:rFonts w:hint="eastAsia"/>
          <w:sz w:val="24"/>
          <w:szCs w:val="24"/>
        </w:rPr>
        <w:sym w:font="Wingdings" w:char="F0FE"/>
      </w:r>
      <w:r>
        <w:rPr>
          <w:rFonts w:hint="eastAsia"/>
          <w:sz w:val="24"/>
          <w:szCs w:val="24"/>
        </w:rPr>
        <w:t>被试电机通电旋转后，“转速范围选择”的自动选择档位不自动调至相应的位置，或一直停在</w:t>
      </w:r>
      <w:r>
        <w:rPr>
          <w:rFonts w:hint="eastAsia"/>
          <w:sz w:val="24"/>
          <w:szCs w:val="24"/>
        </w:rPr>
        <w:t>200</w:t>
      </w:r>
      <w:r>
        <w:rPr>
          <w:rFonts w:hint="eastAsia"/>
          <w:sz w:val="24"/>
          <w:szCs w:val="24"/>
        </w:rPr>
        <w:t>档的位置。则需检查反馈输入与测功机控制器之间的连接线是否连接良好，测功机控制器上显示的电机转速是否正常，如都正常，</w:t>
      </w:r>
      <w:r w:rsidR="00FF7ACC">
        <w:rPr>
          <w:rFonts w:hint="eastAsia"/>
          <w:sz w:val="24"/>
          <w:szCs w:val="24"/>
        </w:rPr>
        <w:t>则可将动态控制器电源关闭后再重新上电，看是否恢复正常，如还是无法正常，则需由专业人员进行检测、维修；</w:t>
      </w:r>
    </w:p>
    <w:p w:rsidR="004A2ED0" w:rsidRDefault="004A2ED0" w:rsidP="00AA099C">
      <w:pPr>
        <w:pStyle w:val="a3"/>
        <w:ind w:left="420" w:firstLineChars="0" w:firstLine="0"/>
        <w:rPr>
          <w:sz w:val="24"/>
          <w:szCs w:val="24"/>
        </w:rPr>
      </w:pPr>
    </w:p>
    <w:p w:rsidR="00FF7ACC" w:rsidRDefault="00FF7ACC" w:rsidP="00AA099C">
      <w:pPr>
        <w:pStyle w:val="a3"/>
        <w:ind w:left="420" w:firstLineChars="0" w:firstLine="0"/>
        <w:rPr>
          <w:sz w:val="24"/>
          <w:szCs w:val="24"/>
        </w:rPr>
      </w:pPr>
      <w:r>
        <w:rPr>
          <w:rFonts w:hint="eastAsia"/>
          <w:sz w:val="24"/>
          <w:szCs w:val="24"/>
        </w:rPr>
        <w:sym w:font="Wingdings" w:char="F0FE"/>
      </w:r>
      <w:r>
        <w:rPr>
          <w:rFonts w:hint="eastAsia"/>
          <w:sz w:val="24"/>
          <w:szCs w:val="24"/>
        </w:rPr>
        <w:t>在加载过程中，指示灯从“零位”跳至“加载”，并继续加载（通过手动或上位机控制加载），但励磁电流仍无变化（励磁电流表、被试电机负载均无变化）。检测动态，控制器的励磁输出与测功机的连接线连接是否完好，如确认完好，则需由专业人员进行检测、维修。</w:t>
      </w:r>
    </w:p>
    <w:p w:rsidR="00F438F4" w:rsidRPr="00FF7ACC" w:rsidRDefault="00F438F4" w:rsidP="00AA099C">
      <w:pPr>
        <w:pStyle w:val="a3"/>
        <w:ind w:left="420" w:firstLineChars="0" w:firstLine="0"/>
        <w:rPr>
          <w:sz w:val="24"/>
          <w:szCs w:val="24"/>
        </w:rPr>
      </w:pPr>
    </w:p>
    <w:p w:rsidR="00293595" w:rsidRDefault="00FF7ACC" w:rsidP="00923FC4">
      <w:pPr>
        <w:pStyle w:val="a3"/>
        <w:numPr>
          <w:ilvl w:val="0"/>
          <w:numId w:val="1"/>
        </w:numPr>
        <w:ind w:firstLineChars="0"/>
        <w:rPr>
          <w:b/>
          <w:sz w:val="28"/>
          <w:szCs w:val="28"/>
        </w:rPr>
      </w:pPr>
      <w:r w:rsidRPr="00FF7ACC">
        <w:rPr>
          <w:rFonts w:hint="eastAsia"/>
          <w:b/>
          <w:sz w:val="28"/>
          <w:szCs w:val="28"/>
        </w:rPr>
        <w:t>仪器附件</w:t>
      </w:r>
    </w:p>
    <w:p w:rsidR="00FF7ACC" w:rsidRDefault="00D86E2E" w:rsidP="00FF7ACC">
      <w:pPr>
        <w:pStyle w:val="a3"/>
        <w:ind w:left="420" w:firstLineChars="0" w:firstLine="0"/>
        <w:rPr>
          <w:b/>
          <w:sz w:val="28"/>
          <w:szCs w:val="28"/>
        </w:rPr>
      </w:pPr>
      <w:r>
        <w:rPr>
          <w:rFonts w:hint="eastAsia"/>
          <w:b/>
          <w:sz w:val="28"/>
          <w:szCs w:val="28"/>
        </w:rPr>
        <w:sym w:font="Wingdings" w:char="F08C"/>
      </w:r>
      <w:r w:rsidR="00FF7ACC">
        <w:rPr>
          <w:rFonts w:hint="eastAsia"/>
          <w:b/>
          <w:sz w:val="28"/>
          <w:szCs w:val="28"/>
        </w:rPr>
        <w:t>仪器电源线一条；</w:t>
      </w:r>
    </w:p>
    <w:p w:rsidR="00D86E2E" w:rsidRDefault="00D86E2E" w:rsidP="00FF7ACC">
      <w:pPr>
        <w:pStyle w:val="a3"/>
        <w:ind w:left="420" w:firstLineChars="0" w:firstLine="0"/>
        <w:rPr>
          <w:b/>
          <w:sz w:val="28"/>
          <w:szCs w:val="28"/>
        </w:rPr>
      </w:pPr>
      <w:r>
        <w:rPr>
          <w:rFonts w:hint="eastAsia"/>
          <w:b/>
          <w:sz w:val="28"/>
          <w:szCs w:val="28"/>
        </w:rPr>
        <w:sym w:font="Wingdings" w:char="F08D"/>
      </w:r>
      <w:r w:rsidR="000B201C">
        <w:rPr>
          <w:rFonts w:hint="eastAsia"/>
          <w:b/>
          <w:sz w:val="28"/>
          <w:szCs w:val="28"/>
        </w:rPr>
        <w:t>励磁电源线一条；</w:t>
      </w:r>
    </w:p>
    <w:p w:rsidR="000B201C" w:rsidRPr="00F438F4" w:rsidRDefault="000B201C" w:rsidP="00FF7ACC">
      <w:pPr>
        <w:pStyle w:val="a3"/>
        <w:ind w:left="420" w:firstLineChars="0" w:firstLine="0"/>
        <w:rPr>
          <w:sz w:val="28"/>
          <w:szCs w:val="28"/>
        </w:rPr>
      </w:pPr>
      <w:r w:rsidRPr="00F438F4">
        <w:rPr>
          <w:rFonts w:hint="eastAsia"/>
          <w:sz w:val="28"/>
          <w:szCs w:val="28"/>
        </w:rPr>
        <w:sym w:font="Wingdings" w:char="F08E"/>
      </w:r>
      <w:r w:rsidRPr="00F438F4">
        <w:rPr>
          <w:rFonts w:hint="eastAsia"/>
          <w:b/>
          <w:sz w:val="24"/>
          <w:szCs w:val="24"/>
        </w:rPr>
        <w:t>反馈输入</w:t>
      </w:r>
      <w:r w:rsidRPr="00F438F4">
        <w:rPr>
          <w:rFonts w:hint="eastAsia"/>
          <w:b/>
          <w:sz w:val="24"/>
          <w:szCs w:val="24"/>
        </w:rPr>
        <w:t>/</w:t>
      </w:r>
      <w:r w:rsidRPr="00F438F4">
        <w:rPr>
          <w:rFonts w:hint="eastAsia"/>
          <w:b/>
          <w:sz w:val="24"/>
          <w:szCs w:val="24"/>
        </w:rPr>
        <w:t>输出线一条。</w:t>
      </w:r>
    </w:p>
    <w:p w:rsidR="00923FC4" w:rsidRDefault="00923FC4" w:rsidP="00923FC4"/>
    <w:sectPr w:rsidR="00923FC4" w:rsidSect="004B35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572" w:rsidRDefault="00E30572" w:rsidP="00125570">
      <w:r>
        <w:separator/>
      </w:r>
    </w:p>
  </w:endnote>
  <w:endnote w:type="continuationSeparator" w:id="1">
    <w:p w:rsidR="00E30572" w:rsidRDefault="00E30572" w:rsidP="00125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572" w:rsidRDefault="00E30572" w:rsidP="00125570">
      <w:r>
        <w:separator/>
      </w:r>
    </w:p>
  </w:footnote>
  <w:footnote w:type="continuationSeparator" w:id="1">
    <w:p w:rsidR="00E30572" w:rsidRDefault="00E30572" w:rsidP="00125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77C3"/>
    <w:multiLevelType w:val="hybridMultilevel"/>
    <w:tmpl w:val="ECA05702"/>
    <w:lvl w:ilvl="0" w:tplc="687E2EDA">
      <w:start w:val="1"/>
      <w:numFmt w:val="japaneseCounting"/>
      <w:lvlText w:val="%1，"/>
      <w:lvlJc w:val="left"/>
      <w:pPr>
        <w:ind w:left="42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FC4"/>
    <w:rsid w:val="00000730"/>
    <w:rsid w:val="00012429"/>
    <w:rsid w:val="000145FD"/>
    <w:rsid w:val="000167DD"/>
    <w:rsid w:val="00035953"/>
    <w:rsid w:val="00045997"/>
    <w:rsid w:val="00045D65"/>
    <w:rsid w:val="00046714"/>
    <w:rsid w:val="00054C47"/>
    <w:rsid w:val="00071B86"/>
    <w:rsid w:val="000814E1"/>
    <w:rsid w:val="00082AA2"/>
    <w:rsid w:val="00083A9B"/>
    <w:rsid w:val="000858BA"/>
    <w:rsid w:val="00086246"/>
    <w:rsid w:val="000B201C"/>
    <w:rsid w:val="000B2842"/>
    <w:rsid w:val="000B2FD6"/>
    <w:rsid w:val="000C3375"/>
    <w:rsid w:val="000C60B5"/>
    <w:rsid w:val="000D2E42"/>
    <w:rsid w:val="000D394E"/>
    <w:rsid w:val="000E1FFF"/>
    <w:rsid w:val="00102247"/>
    <w:rsid w:val="00102D68"/>
    <w:rsid w:val="00107BE0"/>
    <w:rsid w:val="00114311"/>
    <w:rsid w:val="00114376"/>
    <w:rsid w:val="00125570"/>
    <w:rsid w:val="0013242E"/>
    <w:rsid w:val="00134FF9"/>
    <w:rsid w:val="00144338"/>
    <w:rsid w:val="00151658"/>
    <w:rsid w:val="00151D78"/>
    <w:rsid w:val="00161E77"/>
    <w:rsid w:val="00166F4A"/>
    <w:rsid w:val="00167F96"/>
    <w:rsid w:val="00171500"/>
    <w:rsid w:val="00180443"/>
    <w:rsid w:val="00191315"/>
    <w:rsid w:val="00191AF8"/>
    <w:rsid w:val="001A7ACA"/>
    <w:rsid w:val="001B077A"/>
    <w:rsid w:val="001B25E9"/>
    <w:rsid w:val="001B72C6"/>
    <w:rsid w:val="001C49CF"/>
    <w:rsid w:val="001C56C1"/>
    <w:rsid w:val="001D7DB9"/>
    <w:rsid w:val="001E1A99"/>
    <w:rsid w:val="001E36C6"/>
    <w:rsid w:val="001F1446"/>
    <w:rsid w:val="0020427D"/>
    <w:rsid w:val="0021246C"/>
    <w:rsid w:val="00220F74"/>
    <w:rsid w:val="002349EF"/>
    <w:rsid w:val="00243D72"/>
    <w:rsid w:val="002500B7"/>
    <w:rsid w:val="00252072"/>
    <w:rsid w:val="002553C9"/>
    <w:rsid w:val="00263334"/>
    <w:rsid w:val="002637EE"/>
    <w:rsid w:val="002652F2"/>
    <w:rsid w:val="00266541"/>
    <w:rsid w:val="00267E8E"/>
    <w:rsid w:val="0027148B"/>
    <w:rsid w:val="0027539E"/>
    <w:rsid w:val="002755E0"/>
    <w:rsid w:val="0027663A"/>
    <w:rsid w:val="00291E24"/>
    <w:rsid w:val="00293595"/>
    <w:rsid w:val="00294459"/>
    <w:rsid w:val="002A3C03"/>
    <w:rsid w:val="002A637B"/>
    <w:rsid w:val="002B0B9D"/>
    <w:rsid w:val="002C334C"/>
    <w:rsid w:val="002C352E"/>
    <w:rsid w:val="002C5C66"/>
    <w:rsid w:val="002C63DA"/>
    <w:rsid w:val="002D2260"/>
    <w:rsid w:val="002D4AE7"/>
    <w:rsid w:val="002D4C2F"/>
    <w:rsid w:val="002D588C"/>
    <w:rsid w:val="002D6E45"/>
    <w:rsid w:val="002E7403"/>
    <w:rsid w:val="002F07DC"/>
    <w:rsid w:val="002F43CC"/>
    <w:rsid w:val="002F4968"/>
    <w:rsid w:val="002F4CE2"/>
    <w:rsid w:val="00300735"/>
    <w:rsid w:val="00314BC2"/>
    <w:rsid w:val="00314BC9"/>
    <w:rsid w:val="0032546A"/>
    <w:rsid w:val="003260C2"/>
    <w:rsid w:val="00326277"/>
    <w:rsid w:val="00346748"/>
    <w:rsid w:val="00352195"/>
    <w:rsid w:val="003553FF"/>
    <w:rsid w:val="0035734B"/>
    <w:rsid w:val="0036166E"/>
    <w:rsid w:val="00363B87"/>
    <w:rsid w:val="00364A78"/>
    <w:rsid w:val="00375394"/>
    <w:rsid w:val="00377415"/>
    <w:rsid w:val="00380796"/>
    <w:rsid w:val="00381109"/>
    <w:rsid w:val="00383D3B"/>
    <w:rsid w:val="0039296E"/>
    <w:rsid w:val="00395B41"/>
    <w:rsid w:val="003A1CF5"/>
    <w:rsid w:val="003A1E4F"/>
    <w:rsid w:val="003B5278"/>
    <w:rsid w:val="003C23FC"/>
    <w:rsid w:val="003D16EA"/>
    <w:rsid w:val="003D4A54"/>
    <w:rsid w:val="003E24E9"/>
    <w:rsid w:val="003E3540"/>
    <w:rsid w:val="003E6DA4"/>
    <w:rsid w:val="003F6106"/>
    <w:rsid w:val="00405E0E"/>
    <w:rsid w:val="0041140B"/>
    <w:rsid w:val="004144CB"/>
    <w:rsid w:val="00420ED9"/>
    <w:rsid w:val="004225B1"/>
    <w:rsid w:val="00425B5D"/>
    <w:rsid w:val="004371FF"/>
    <w:rsid w:val="00437849"/>
    <w:rsid w:val="00453C6E"/>
    <w:rsid w:val="00457139"/>
    <w:rsid w:val="00460D12"/>
    <w:rsid w:val="00461AF9"/>
    <w:rsid w:val="004630DC"/>
    <w:rsid w:val="00481B6E"/>
    <w:rsid w:val="004820A1"/>
    <w:rsid w:val="00484170"/>
    <w:rsid w:val="00485E9D"/>
    <w:rsid w:val="00493F2B"/>
    <w:rsid w:val="00497C32"/>
    <w:rsid w:val="004A19A6"/>
    <w:rsid w:val="004A1B45"/>
    <w:rsid w:val="004A1C70"/>
    <w:rsid w:val="004A2ED0"/>
    <w:rsid w:val="004A5D1E"/>
    <w:rsid w:val="004A7377"/>
    <w:rsid w:val="004B353F"/>
    <w:rsid w:val="004B5BD4"/>
    <w:rsid w:val="004C17BB"/>
    <w:rsid w:val="004D1118"/>
    <w:rsid w:val="004D1A00"/>
    <w:rsid w:val="004D4AE8"/>
    <w:rsid w:val="004D606F"/>
    <w:rsid w:val="004E4AB7"/>
    <w:rsid w:val="004E6E37"/>
    <w:rsid w:val="0051598C"/>
    <w:rsid w:val="00522AF0"/>
    <w:rsid w:val="00525C2D"/>
    <w:rsid w:val="005268D5"/>
    <w:rsid w:val="0052695A"/>
    <w:rsid w:val="0052736F"/>
    <w:rsid w:val="0053257A"/>
    <w:rsid w:val="005572AD"/>
    <w:rsid w:val="00565251"/>
    <w:rsid w:val="00573E7C"/>
    <w:rsid w:val="00585EB5"/>
    <w:rsid w:val="0059017A"/>
    <w:rsid w:val="00593F25"/>
    <w:rsid w:val="005B0BAD"/>
    <w:rsid w:val="005B230E"/>
    <w:rsid w:val="005C4549"/>
    <w:rsid w:val="005D0071"/>
    <w:rsid w:val="005D7BB1"/>
    <w:rsid w:val="006003A1"/>
    <w:rsid w:val="00604866"/>
    <w:rsid w:val="00611281"/>
    <w:rsid w:val="006408F3"/>
    <w:rsid w:val="00640F24"/>
    <w:rsid w:val="00644904"/>
    <w:rsid w:val="0065058F"/>
    <w:rsid w:val="006537DF"/>
    <w:rsid w:val="00656C6B"/>
    <w:rsid w:val="00662196"/>
    <w:rsid w:val="006702DA"/>
    <w:rsid w:val="00680875"/>
    <w:rsid w:val="0068559B"/>
    <w:rsid w:val="006977E8"/>
    <w:rsid w:val="006A1ABD"/>
    <w:rsid w:val="006A3843"/>
    <w:rsid w:val="006A3D24"/>
    <w:rsid w:val="006A5D97"/>
    <w:rsid w:val="006A7515"/>
    <w:rsid w:val="006C1851"/>
    <w:rsid w:val="006C5DA9"/>
    <w:rsid w:val="006D1706"/>
    <w:rsid w:val="006D56C8"/>
    <w:rsid w:val="006E2324"/>
    <w:rsid w:val="006E582F"/>
    <w:rsid w:val="006F02E1"/>
    <w:rsid w:val="006F3B53"/>
    <w:rsid w:val="0070162F"/>
    <w:rsid w:val="00704193"/>
    <w:rsid w:val="00714B17"/>
    <w:rsid w:val="00720E2B"/>
    <w:rsid w:val="00723046"/>
    <w:rsid w:val="00725D19"/>
    <w:rsid w:val="00735829"/>
    <w:rsid w:val="00737477"/>
    <w:rsid w:val="0074117C"/>
    <w:rsid w:val="007455A0"/>
    <w:rsid w:val="00753ADE"/>
    <w:rsid w:val="00756EC4"/>
    <w:rsid w:val="00761C44"/>
    <w:rsid w:val="0076265F"/>
    <w:rsid w:val="00765984"/>
    <w:rsid w:val="00770E06"/>
    <w:rsid w:val="00773602"/>
    <w:rsid w:val="007A0CDA"/>
    <w:rsid w:val="007A4453"/>
    <w:rsid w:val="007A7A78"/>
    <w:rsid w:val="007B7771"/>
    <w:rsid w:val="007C29C4"/>
    <w:rsid w:val="007D09D5"/>
    <w:rsid w:val="007E57D4"/>
    <w:rsid w:val="007E7445"/>
    <w:rsid w:val="007F7E69"/>
    <w:rsid w:val="00806941"/>
    <w:rsid w:val="00825135"/>
    <w:rsid w:val="00832281"/>
    <w:rsid w:val="00834139"/>
    <w:rsid w:val="008444D0"/>
    <w:rsid w:val="00845975"/>
    <w:rsid w:val="00855DCA"/>
    <w:rsid w:val="00866929"/>
    <w:rsid w:val="008803E9"/>
    <w:rsid w:val="008823AA"/>
    <w:rsid w:val="00882D21"/>
    <w:rsid w:val="00883987"/>
    <w:rsid w:val="008840F9"/>
    <w:rsid w:val="00885238"/>
    <w:rsid w:val="00886FC0"/>
    <w:rsid w:val="00891117"/>
    <w:rsid w:val="0089178E"/>
    <w:rsid w:val="008B217C"/>
    <w:rsid w:val="008B3F1B"/>
    <w:rsid w:val="008B415F"/>
    <w:rsid w:val="008B65EC"/>
    <w:rsid w:val="008C3D3C"/>
    <w:rsid w:val="008D1FB9"/>
    <w:rsid w:val="008D6D44"/>
    <w:rsid w:val="00900284"/>
    <w:rsid w:val="0090192E"/>
    <w:rsid w:val="0090327E"/>
    <w:rsid w:val="0090569F"/>
    <w:rsid w:val="009200DE"/>
    <w:rsid w:val="00923FC4"/>
    <w:rsid w:val="00925DA1"/>
    <w:rsid w:val="009269A8"/>
    <w:rsid w:val="00927A6A"/>
    <w:rsid w:val="00942702"/>
    <w:rsid w:val="00952B4F"/>
    <w:rsid w:val="00960F08"/>
    <w:rsid w:val="00961D66"/>
    <w:rsid w:val="00976D81"/>
    <w:rsid w:val="00983C6E"/>
    <w:rsid w:val="009873B1"/>
    <w:rsid w:val="009A420E"/>
    <w:rsid w:val="009B28A3"/>
    <w:rsid w:val="009C7617"/>
    <w:rsid w:val="009D3A0E"/>
    <w:rsid w:val="009D7C62"/>
    <w:rsid w:val="009E760E"/>
    <w:rsid w:val="009F1414"/>
    <w:rsid w:val="009F4E5A"/>
    <w:rsid w:val="00A0343A"/>
    <w:rsid w:val="00A17F4B"/>
    <w:rsid w:val="00A22B7C"/>
    <w:rsid w:val="00A2587C"/>
    <w:rsid w:val="00A3174C"/>
    <w:rsid w:val="00A3354B"/>
    <w:rsid w:val="00A3390E"/>
    <w:rsid w:val="00A5224F"/>
    <w:rsid w:val="00A61076"/>
    <w:rsid w:val="00A644B6"/>
    <w:rsid w:val="00A6548B"/>
    <w:rsid w:val="00A70CA0"/>
    <w:rsid w:val="00A865BB"/>
    <w:rsid w:val="00A914FA"/>
    <w:rsid w:val="00AA099C"/>
    <w:rsid w:val="00AA150F"/>
    <w:rsid w:val="00AA3BD2"/>
    <w:rsid w:val="00AA3BD8"/>
    <w:rsid w:val="00AA49F9"/>
    <w:rsid w:val="00AA5A14"/>
    <w:rsid w:val="00AB07B4"/>
    <w:rsid w:val="00AC3F1F"/>
    <w:rsid w:val="00AD1184"/>
    <w:rsid w:val="00AE7630"/>
    <w:rsid w:val="00AF1517"/>
    <w:rsid w:val="00AF1B5F"/>
    <w:rsid w:val="00B05E18"/>
    <w:rsid w:val="00B302BF"/>
    <w:rsid w:val="00B312F8"/>
    <w:rsid w:val="00B326CD"/>
    <w:rsid w:val="00B33CFB"/>
    <w:rsid w:val="00B34B65"/>
    <w:rsid w:val="00B35EF9"/>
    <w:rsid w:val="00B427AB"/>
    <w:rsid w:val="00B46A07"/>
    <w:rsid w:val="00B60311"/>
    <w:rsid w:val="00B70ADF"/>
    <w:rsid w:val="00B71B9F"/>
    <w:rsid w:val="00B91886"/>
    <w:rsid w:val="00B97E4F"/>
    <w:rsid w:val="00BA0094"/>
    <w:rsid w:val="00BA0687"/>
    <w:rsid w:val="00BA1717"/>
    <w:rsid w:val="00BA4F09"/>
    <w:rsid w:val="00BB0C71"/>
    <w:rsid w:val="00BC2F17"/>
    <w:rsid w:val="00BD5B12"/>
    <w:rsid w:val="00BF2597"/>
    <w:rsid w:val="00BF52BD"/>
    <w:rsid w:val="00C12BAC"/>
    <w:rsid w:val="00C15AD6"/>
    <w:rsid w:val="00C2132E"/>
    <w:rsid w:val="00C22B08"/>
    <w:rsid w:val="00C264EF"/>
    <w:rsid w:val="00C30D58"/>
    <w:rsid w:val="00C34B56"/>
    <w:rsid w:val="00C36240"/>
    <w:rsid w:val="00C42931"/>
    <w:rsid w:val="00C43490"/>
    <w:rsid w:val="00C435E4"/>
    <w:rsid w:val="00C52A7F"/>
    <w:rsid w:val="00C56C89"/>
    <w:rsid w:val="00C67242"/>
    <w:rsid w:val="00C67E55"/>
    <w:rsid w:val="00C77284"/>
    <w:rsid w:val="00C82D39"/>
    <w:rsid w:val="00C85F81"/>
    <w:rsid w:val="00CA1060"/>
    <w:rsid w:val="00CA3F71"/>
    <w:rsid w:val="00CA5E3C"/>
    <w:rsid w:val="00CC0AC7"/>
    <w:rsid w:val="00CC5F73"/>
    <w:rsid w:val="00CC6ADE"/>
    <w:rsid w:val="00CD160A"/>
    <w:rsid w:val="00CD5FF6"/>
    <w:rsid w:val="00CF1B4D"/>
    <w:rsid w:val="00CF34AC"/>
    <w:rsid w:val="00D00CE2"/>
    <w:rsid w:val="00D01035"/>
    <w:rsid w:val="00D02FF6"/>
    <w:rsid w:val="00D03F44"/>
    <w:rsid w:val="00D10FE3"/>
    <w:rsid w:val="00D12F8A"/>
    <w:rsid w:val="00D1652E"/>
    <w:rsid w:val="00D1655F"/>
    <w:rsid w:val="00D27D6D"/>
    <w:rsid w:val="00D339AD"/>
    <w:rsid w:val="00D34B93"/>
    <w:rsid w:val="00D34C72"/>
    <w:rsid w:val="00D41697"/>
    <w:rsid w:val="00D57BD5"/>
    <w:rsid w:val="00D77094"/>
    <w:rsid w:val="00D77DD5"/>
    <w:rsid w:val="00D83D23"/>
    <w:rsid w:val="00D85BCC"/>
    <w:rsid w:val="00D86E2E"/>
    <w:rsid w:val="00D91303"/>
    <w:rsid w:val="00DA0419"/>
    <w:rsid w:val="00DA57F1"/>
    <w:rsid w:val="00DA5F78"/>
    <w:rsid w:val="00DB3E8B"/>
    <w:rsid w:val="00DC6F54"/>
    <w:rsid w:val="00DC7EB2"/>
    <w:rsid w:val="00DE16D8"/>
    <w:rsid w:val="00DE6FA2"/>
    <w:rsid w:val="00E03B15"/>
    <w:rsid w:val="00E04BCE"/>
    <w:rsid w:val="00E04CB4"/>
    <w:rsid w:val="00E0746F"/>
    <w:rsid w:val="00E22901"/>
    <w:rsid w:val="00E235BE"/>
    <w:rsid w:val="00E2739F"/>
    <w:rsid w:val="00E30572"/>
    <w:rsid w:val="00E52093"/>
    <w:rsid w:val="00E52197"/>
    <w:rsid w:val="00E57CAC"/>
    <w:rsid w:val="00E60CB1"/>
    <w:rsid w:val="00E619F1"/>
    <w:rsid w:val="00E62474"/>
    <w:rsid w:val="00E648D7"/>
    <w:rsid w:val="00E65C35"/>
    <w:rsid w:val="00E76266"/>
    <w:rsid w:val="00E82656"/>
    <w:rsid w:val="00E8652F"/>
    <w:rsid w:val="00E866F0"/>
    <w:rsid w:val="00E879B0"/>
    <w:rsid w:val="00E9245F"/>
    <w:rsid w:val="00E92DE1"/>
    <w:rsid w:val="00E97A18"/>
    <w:rsid w:val="00EA36B0"/>
    <w:rsid w:val="00EA51A4"/>
    <w:rsid w:val="00EA73C6"/>
    <w:rsid w:val="00EB2C1B"/>
    <w:rsid w:val="00EB4822"/>
    <w:rsid w:val="00EB667A"/>
    <w:rsid w:val="00ED0102"/>
    <w:rsid w:val="00ED7C43"/>
    <w:rsid w:val="00EF7FBE"/>
    <w:rsid w:val="00F03B41"/>
    <w:rsid w:val="00F04DFC"/>
    <w:rsid w:val="00F06D4A"/>
    <w:rsid w:val="00F0769C"/>
    <w:rsid w:val="00F139DB"/>
    <w:rsid w:val="00F179D9"/>
    <w:rsid w:val="00F20EA7"/>
    <w:rsid w:val="00F21239"/>
    <w:rsid w:val="00F35831"/>
    <w:rsid w:val="00F41CFE"/>
    <w:rsid w:val="00F41E75"/>
    <w:rsid w:val="00F438F4"/>
    <w:rsid w:val="00F55984"/>
    <w:rsid w:val="00F67834"/>
    <w:rsid w:val="00F7317E"/>
    <w:rsid w:val="00F77277"/>
    <w:rsid w:val="00F7786A"/>
    <w:rsid w:val="00F77FAB"/>
    <w:rsid w:val="00F85319"/>
    <w:rsid w:val="00F8731A"/>
    <w:rsid w:val="00FA0129"/>
    <w:rsid w:val="00FA14E1"/>
    <w:rsid w:val="00FA3914"/>
    <w:rsid w:val="00FA56B6"/>
    <w:rsid w:val="00FB203C"/>
    <w:rsid w:val="00FC5112"/>
    <w:rsid w:val="00FD7155"/>
    <w:rsid w:val="00FF3158"/>
    <w:rsid w:val="00FF517E"/>
    <w:rsid w:val="00FF7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FC4"/>
    <w:pPr>
      <w:ind w:firstLineChars="200" w:firstLine="420"/>
    </w:pPr>
  </w:style>
  <w:style w:type="paragraph" w:styleId="a4">
    <w:name w:val="Balloon Text"/>
    <w:basedOn w:val="a"/>
    <w:link w:val="Char"/>
    <w:uiPriority w:val="99"/>
    <w:semiHidden/>
    <w:unhideWhenUsed/>
    <w:rsid w:val="00923FC4"/>
    <w:rPr>
      <w:sz w:val="18"/>
      <w:szCs w:val="18"/>
    </w:rPr>
  </w:style>
  <w:style w:type="character" w:customStyle="1" w:styleId="Char">
    <w:name w:val="批注框文本 Char"/>
    <w:basedOn w:val="a0"/>
    <w:link w:val="a4"/>
    <w:uiPriority w:val="99"/>
    <w:semiHidden/>
    <w:rsid w:val="00923FC4"/>
    <w:rPr>
      <w:sz w:val="18"/>
      <w:szCs w:val="18"/>
    </w:rPr>
  </w:style>
  <w:style w:type="paragraph" w:styleId="a5">
    <w:name w:val="header"/>
    <w:basedOn w:val="a"/>
    <w:link w:val="Char0"/>
    <w:uiPriority w:val="99"/>
    <w:semiHidden/>
    <w:unhideWhenUsed/>
    <w:rsid w:val="001255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5570"/>
    <w:rPr>
      <w:sz w:val="18"/>
      <w:szCs w:val="18"/>
    </w:rPr>
  </w:style>
  <w:style w:type="paragraph" w:styleId="a6">
    <w:name w:val="footer"/>
    <w:basedOn w:val="a"/>
    <w:link w:val="Char1"/>
    <w:uiPriority w:val="99"/>
    <w:semiHidden/>
    <w:unhideWhenUsed/>
    <w:rsid w:val="0012557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255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马源治</dc:creator>
  <cp:lastModifiedBy>Administrator</cp:lastModifiedBy>
  <cp:revision>8</cp:revision>
  <dcterms:created xsi:type="dcterms:W3CDTF">2018-07-05T07:55:00Z</dcterms:created>
  <dcterms:modified xsi:type="dcterms:W3CDTF">2018-07-08T03:24:00Z</dcterms:modified>
</cp:coreProperties>
</file>